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E3" w:rsidRDefault="00B833E3">
      <w:pPr>
        <w:spacing w:line="360" w:lineRule="atLeast"/>
        <w:jc w:val="center"/>
      </w:pPr>
      <w:r>
        <w:rPr>
          <w:lang w:val="ru-RU"/>
        </w:rPr>
        <w:t xml:space="preserve"> Министерство образования и науки Российской Федерации</w:t>
      </w:r>
    </w:p>
    <w:p w:rsidR="00B833E3" w:rsidRDefault="00B833E3">
      <w:pPr>
        <w:spacing w:line="360" w:lineRule="atLeast"/>
        <w:jc w:val="center"/>
        <w:rPr>
          <w:lang w:val="ru-RU"/>
        </w:rPr>
      </w:pPr>
      <w:r>
        <w:rPr>
          <w:lang w:val="ru-RU"/>
        </w:rPr>
        <w:t xml:space="preserve">Федеральное государственное автономное образовательное учреждение </w:t>
      </w:r>
    </w:p>
    <w:p w:rsidR="00B833E3" w:rsidRDefault="00B833E3">
      <w:pPr>
        <w:spacing w:line="360" w:lineRule="atLeast"/>
        <w:jc w:val="center"/>
        <w:rPr>
          <w:lang w:val="ru-RU"/>
        </w:rPr>
      </w:pPr>
      <w:r>
        <w:rPr>
          <w:lang w:val="ru-RU"/>
        </w:rPr>
        <w:t>высшего профессионального образования</w:t>
      </w:r>
    </w:p>
    <w:p w:rsidR="00B833E3" w:rsidRDefault="00B833E3">
      <w:pPr>
        <w:spacing w:line="360" w:lineRule="atLeast"/>
        <w:jc w:val="center"/>
        <w:rPr>
          <w:lang w:val="ru-RU"/>
        </w:rPr>
      </w:pPr>
      <w:r>
        <w:rPr>
          <w:lang w:val="ru-RU"/>
        </w:rPr>
        <w:t>«Уральский федеральный университет имени первого Президента России Б.Н.Ельцина»</w:t>
      </w:r>
    </w:p>
    <w:p w:rsidR="00B833E3" w:rsidRDefault="00B833E3">
      <w:pPr>
        <w:pStyle w:val="BodyText"/>
      </w:pPr>
    </w:p>
    <w:p w:rsidR="00B833E3" w:rsidRDefault="00B833E3">
      <w:pPr>
        <w:pStyle w:val="BodyText"/>
      </w:pPr>
    </w:p>
    <w:p w:rsidR="00B833E3" w:rsidRDefault="00B833E3">
      <w:pPr>
        <w:pStyle w:val="BodyText"/>
      </w:pPr>
    </w:p>
    <w:p w:rsidR="00B833E3" w:rsidRDefault="00B833E3">
      <w:pPr>
        <w:pStyle w:val="a6"/>
        <w:jc w:val="left"/>
        <w:rPr>
          <w:rFonts w:ascii="Times New Roman" w:hAnsi="Times New Roman" w:cs="Times New Roman"/>
          <w:b/>
          <w:bCs/>
          <w:sz w:val="28"/>
          <w:szCs w:val="28"/>
        </w:rPr>
      </w:pPr>
    </w:p>
    <w:p w:rsidR="00B833E3" w:rsidRDefault="00B833E3">
      <w:pPr>
        <w:pStyle w:val="a6"/>
        <w:rPr>
          <w:rFonts w:ascii="Times New Roman" w:hAnsi="Times New Roman" w:cs="Times New Roman"/>
          <w:b/>
          <w:bCs/>
          <w:smallCaps/>
          <w:sz w:val="28"/>
          <w:szCs w:val="28"/>
        </w:rPr>
      </w:pPr>
      <w:r>
        <w:rPr>
          <w:rFonts w:ascii="Times New Roman" w:hAnsi="Times New Roman" w:cs="Times New Roman"/>
          <w:b/>
          <w:bCs/>
          <w:sz w:val="28"/>
          <w:szCs w:val="28"/>
        </w:rPr>
        <w:t>Кафедра технической физики</w:t>
      </w:r>
    </w:p>
    <w:p w:rsidR="00B833E3" w:rsidRDefault="00B833E3">
      <w:pPr>
        <w:rPr>
          <w:lang w:val="ru-RU"/>
        </w:rPr>
      </w:pPr>
    </w:p>
    <w:p w:rsidR="00B833E3" w:rsidRDefault="00B833E3">
      <w:pPr>
        <w:jc w:val="center"/>
        <w:rPr>
          <w:rFonts w:ascii="TimesNewRoman" w:hAnsi="TimesNewRoman" w:cs="TimesNewRoman"/>
          <w:lang w:val="ru-RU"/>
        </w:rPr>
      </w:pPr>
    </w:p>
    <w:p w:rsidR="00B833E3" w:rsidRDefault="00B833E3">
      <w:pPr>
        <w:jc w:val="center"/>
        <w:rPr>
          <w:lang w:val="ru-RU"/>
        </w:rPr>
      </w:pPr>
    </w:p>
    <w:p w:rsidR="00B833E3" w:rsidRDefault="00B833E3">
      <w:pPr>
        <w:jc w:val="center"/>
        <w:rPr>
          <w:b/>
          <w:bCs/>
          <w:sz w:val="56"/>
          <w:szCs w:val="56"/>
          <w:lang w:val="ru-RU"/>
        </w:rPr>
      </w:pPr>
    </w:p>
    <w:p w:rsidR="00B833E3" w:rsidRDefault="00B833E3">
      <w:pPr>
        <w:ind w:left="709"/>
        <w:jc w:val="center"/>
        <w:rPr>
          <w:b/>
          <w:bCs/>
          <w:sz w:val="56"/>
          <w:szCs w:val="56"/>
          <w:lang w:val="ru-RU"/>
        </w:rPr>
      </w:pPr>
      <w:r>
        <w:rPr>
          <w:b/>
          <w:bCs/>
          <w:sz w:val="56"/>
          <w:szCs w:val="56"/>
          <w:lang w:val="ru-RU"/>
        </w:rPr>
        <w:t>ОТЧЕТ</w:t>
      </w:r>
    </w:p>
    <w:p w:rsidR="00B833E3" w:rsidRDefault="00B833E3">
      <w:pPr>
        <w:ind w:left="709"/>
        <w:jc w:val="center"/>
        <w:rPr>
          <w:b/>
          <w:bCs/>
          <w:lang w:val="ru-RU"/>
        </w:rPr>
      </w:pPr>
      <w:r>
        <w:rPr>
          <w:b/>
          <w:bCs/>
          <w:lang w:val="ru-RU"/>
        </w:rPr>
        <w:t>по лабораторной работе</w:t>
      </w:r>
    </w:p>
    <w:p w:rsidR="00B833E3" w:rsidRDefault="00B833E3">
      <w:pPr>
        <w:rPr>
          <w:lang w:val="ru-RU"/>
        </w:rPr>
      </w:pPr>
    </w:p>
    <w:p w:rsidR="00B833E3" w:rsidRDefault="00B833E3">
      <w:pPr>
        <w:jc w:val="center"/>
        <w:rPr>
          <w:sz w:val="32"/>
          <w:szCs w:val="32"/>
          <w:lang w:val="ru-RU"/>
        </w:rPr>
      </w:pPr>
      <w:r>
        <w:rPr>
          <w:sz w:val="32"/>
          <w:szCs w:val="32"/>
          <w:lang w:val="ru-RU"/>
        </w:rPr>
        <w:t>АЛГОРИТМ AES – ПРИМЕР СОВРЕМЕННОГО СИММЕТРИЧНОГО КРИПТОПРЕОБРАЗОВАНИЯ</w:t>
      </w:r>
    </w:p>
    <w:p w:rsidR="00B833E3" w:rsidRDefault="00B833E3">
      <w:pPr>
        <w:jc w:val="center"/>
        <w:rPr>
          <w:b/>
          <w:bCs/>
          <w:lang w:val="ru-RU"/>
        </w:rPr>
      </w:pPr>
    </w:p>
    <w:tbl>
      <w:tblPr>
        <w:tblW w:w="506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8" w:type="dxa"/>
        </w:tblCellMar>
        <w:tblLook w:val="00A0"/>
      </w:tblPr>
      <w:tblGrid>
        <w:gridCol w:w="2455"/>
        <w:gridCol w:w="2612"/>
      </w:tblGrid>
      <w:tr w:rsidR="00B833E3">
        <w:tc>
          <w:tcPr>
            <w:tcW w:w="2267" w:type="dxa"/>
            <w:tcBorders>
              <w:top w:val="nil"/>
              <w:left w:val="nil"/>
              <w:bottom w:val="nil"/>
              <w:right w:val="nil"/>
            </w:tcBorders>
          </w:tcPr>
          <w:p w:rsidR="00B833E3" w:rsidRPr="00FB06D4" w:rsidRDefault="00B833E3" w:rsidP="00FB06D4">
            <w:pPr>
              <w:spacing w:line="240" w:lineRule="auto"/>
              <w:ind w:firstLine="357"/>
              <w:rPr>
                <w:lang w:val="ru-RU"/>
              </w:rPr>
            </w:pPr>
            <w:r w:rsidRPr="00FB06D4">
              <w:rPr>
                <w:lang w:val="ru-RU"/>
              </w:rPr>
              <w:t>Студент:</w:t>
            </w:r>
          </w:p>
        </w:tc>
        <w:tc>
          <w:tcPr>
            <w:tcW w:w="2799" w:type="dxa"/>
            <w:tcBorders>
              <w:top w:val="nil"/>
              <w:left w:val="nil"/>
              <w:bottom w:val="nil"/>
              <w:right w:val="nil"/>
            </w:tcBorders>
          </w:tcPr>
          <w:p w:rsidR="00B833E3" w:rsidRDefault="00B833E3" w:rsidP="00FB06D4">
            <w:pPr>
              <w:spacing w:line="240" w:lineRule="auto"/>
              <w:ind w:firstLine="357"/>
            </w:pPr>
            <w:r w:rsidRPr="00FB06D4">
              <w:rPr>
                <w:lang w:val="ru-RU"/>
              </w:rPr>
              <w:t>Чупин М.С.</w:t>
            </w:r>
          </w:p>
        </w:tc>
      </w:tr>
      <w:tr w:rsidR="00B833E3">
        <w:tc>
          <w:tcPr>
            <w:tcW w:w="2267" w:type="dxa"/>
            <w:tcBorders>
              <w:top w:val="nil"/>
              <w:left w:val="nil"/>
              <w:bottom w:val="nil"/>
              <w:right w:val="nil"/>
            </w:tcBorders>
          </w:tcPr>
          <w:p w:rsidR="00B833E3" w:rsidRPr="00FB06D4" w:rsidRDefault="00B833E3" w:rsidP="00FB06D4">
            <w:pPr>
              <w:spacing w:line="240" w:lineRule="auto"/>
              <w:ind w:firstLine="357"/>
              <w:rPr>
                <w:lang w:val="ru-RU"/>
              </w:rPr>
            </w:pPr>
            <w:r w:rsidRPr="00FB06D4">
              <w:rPr>
                <w:lang w:val="ru-RU"/>
              </w:rPr>
              <w:t>Группа:</w:t>
            </w:r>
          </w:p>
        </w:tc>
        <w:tc>
          <w:tcPr>
            <w:tcW w:w="2799" w:type="dxa"/>
            <w:tcBorders>
              <w:top w:val="nil"/>
              <w:left w:val="nil"/>
              <w:bottom w:val="nil"/>
              <w:right w:val="nil"/>
            </w:tcBorders>
          </w:tcPr>
          <w:p w:rsidR="00B833E3" w:rsidRDefault="00B833E3" w:rsidP="00FB06D4">
            <w:pPr>
              <w:spacing w:line="240" w:lineRule="auto"/>
              <w:ind w:firstLine="357"/>
            </w:pPr>
            <w:r w:rsidRPr="00FB06D4">
              <w:rPr>
                <w:lang w:val="ru-RU"/>
              </w:rPr>
              <w:t>Фт-430203</w:t>
            </w:r>
          </w:p>
        </w:tc>
      </w:tr>
      <w:tr w:rsidR="00B833E3">
        <w:tc>
          <w:tcPr>
            <w:tcW w:w="2267" w:type="dxa"/>
            <w:tcBorders>
              <w:top w:val="nil"/>
              <w:left w:val="nil"/>
              <w:bottom w:val="nil"/>
              <w:right w:val="nil"/>
            </w:tcBorders>
          </w:tcPr>
          <w:p w:rsidR="00B833E3" w:rsidRPr="00FB06D4" w:rsidRDefault="00B833E3" w:rsidP="00FB06D4">
            <w:pPr>
              <w:spacing w:line="240" w:lineRule="auto"/>
              <w:ind w:firstLine="357"/>
              <w:rPr>
                <w:lang w:val="ru-RU"/>
              </w:rPr>
            </w:pPr>
          </w:p>
        </w:tc>
        <w:tc>
          <w:tcPr>
            <w:tcW w:w="2799" w:type="dxa"/>
            <w:tcBorders>
              <w:top w:val="nil"/>
              <w:left w:val="nil"/>
              <w:bottom w:val="nil"/>
              <w:right w:val="nil"/>
            </w:tcBorders>
          </w:tcPr>
          <w:p w:rsidR="00B833E3" w:rsidRPr="00FB06D4" w:rsidRDefault="00B833E3" w:rsidP="00FB06D4">
            <w:pPr>
              <w:spacing w:line="240" w:lineRule="auto"/>
              <w:ind w:firstLine="357"/>
              <w:rPr>
                <w:lang w:val="ru-RU"/>
              </w:rPr>
            </w:pPr>
          </w:p>
        </w:tc>
      </w:tr>
      <w:tr w:rsidR="00B833E3">
        <w:tc>
          <w:tcPr>
            <w:tcW w:w="2267" w:type="dxa"/>
            <w:tcBorders>
              <w:top w:val="nil"/>
              <w:left w:val="nil"/>
              <w:bottom w:val="nil"/>
              <w:right w:val="nil"/>
            </w:tcBorders>
          </w:tcPr>
          <w:p w:rsidR="00B833E3" w:rsidRPr="00FB06D4" w:rsidRDefault="00B833E3" w:rsidP="00FB06D4">
            <w:pPr>
              <w:spacing w:line="240" w:lineRule="auto"/>
              <w:ind w:firstLine="357"/>
              <w:rPr>
                <w:lang w:val="ru-RU"/>
              </w:rPr>
            </w:pPr>
            <w:r w:rsidRPr="00FB06D4">
              <w:rPr>
                <w:lang w:val="ru-RU"/>
              </w:rPr>
              <w:t>Преподаватель:</w:t>
            </w:r>
          </w:p>
        </w:tc>
        <w:tc>
          <w:tcPr>
            <w:tcW w:w="2799" w:type="dxa"/>
            <w:tcBorders>
              <w:top w:val="nil"/>
              <w:left w:val="nil"/>
              <w:bottom w:val="nil"/>
              <w:right w:val="nil"/>
            </w:tcBorders>
          </w:tcPr>
          <w:p w:rsidR="00B833E3" w:rsidRPr="00FB06D4" w:rsidRDefault="00B833E3" w:rsidP="00FB06D4">
            <w:pPr>
              <w:spacing w:line="240" w:lineRule="auto"/>
              <w:ind w:firstLine="357"/>
              <w:rPr>
                <w:lang w:val="ru-RU"/>
              </w:rPr>
            </w:pPr>
            <w:r w:rsidRPr="00FB06D4">
              <w:rPr>
                <w:lang w:val="ru-RU"/>
              </w:rPr>
              <w:t>Александров О. Е.</w:t>
            </w:r>
          </w:p>
        </w:tc>
      </w:tr>
    </w:tbl>
    <w:p w:rsidR="00B833E3" w:rsidRDefault="00B833E3">
      <w:pPr>
        <w:ind w:left="4956" w:firstLine="709"/>
        <w:rPr>
          <w:lang w:val="ru-RU"/>
        </w:rPr>
      </w:pPr>
    </w:p>
    <w:p w:rsidR="00B833E3" w:rsidRDefault="00B833E3">
      <w:pPr>
        <w:jc w:val="center"/>
        <w:rPr>
          <w:lang w:val="ru-RU"/>
        </w:rPr>
      </w:pPr>
    </w:p>
    <w:p w:rsidR="00B833E3" w:rsidRDefault="00B833E3">
      <w:pPr>
        <w:jc w:val="center"/>
        <w:rPr>
          <w:lang w:val="ru-RU"/>
        </w:rPr>
      </w:pPr>
      <w:r>
        <w:rPr>
          <w:lang w:val="ru-RU"/>
        </w:rPr>
        <w:t>Екатеринбург</w:t>
      </w:r>
    </w:p>
    <w:p w:rsidR="00B833E3" w:rsidRDefault="00B833E3">
      <w:pPr>
        <w:jc w:val="center"/>
      </w:pPr>
      <w:r>
        <w:rPr>
          <w:lang w:val="ru-RU"/>
        </w:rPr>
        <w:t>2016</w:t>
      </w:r>
      <w:r>
        <w:br w:type="page"/>
      </w:r>
    </w:p>
    <w:p w:rsidR="00B833E3" w:rsidRDefault="00B833E3">
      <w:pPr>
        <w:pStyle w:val="Heading2"/>
        <w:spacing w:before="0" w:after="0" w:line="360" w:lineRule="auto"/>
        <w:ind w:left="0" w:firstLine="709"/>
        <w:rPr>
          <w:smallCaps w:val="0"/>
        </w:rPr>
      </w:pPr>
      <w:r>
        <w:rPr>
          <w:smallCaps w:val="0"/>
        </w:rPr>
        <w:t>Цель:</w:t>
      </w:r>
    </w:p>
    <w:p w:rsidR="00B833E3" w:rsidRDefault="00B833E3">
      <w:pPr>
        <w:rPr>
          <w:lang w:val="ru-RU"/>
        </w:rPr>
      </w:pPr>
      <w:r>
        <w:rPr>
          <w:lang w:val="ru-RU"/>
        </w:rPr>
        <w:t xml:space="preserve">Используя методичку и программу изучить пошаговое действие алгоритма AES. Установить экспериментально значения исходных строк, при которых программа ПЕРЕСТАЕТ функционировать правильно. Попытаться объяснить эти ограничения. Изменяя размер исходной строки </w:t>
      </w:r>
      <w:r>
        <w:rPr>
          <w:i/>
          <w:iCs/>
          <w:lang w:val="ru-RU"/>
        </w:rPr>
        <w:t>N</w:t>
      </w:r>
      <w:r>
        <w:rPr>
          <w:lang w:val="ru-RU"/>
        </w:rPr>
        <w:t xml:space="preserve"> пределах от одного символа до 1000 символов произвести измерения затрат времени </w:t>
      </w:r>
      <w:r>
        <w:rPr>
          <w:rFonts w:ascii="Symbol" w:hAnsi="Symbol"/>
          <w:lang w:val="ru-RU"/>
        </w:rPr>
        <w:t></w:t>
      </w:r>
      <w:r>
        <w:rPr>
          <w:i/>
          <w:iCs/>
          <w:lang w:val="ru-RU"/>
        </w:rPr>
        <w:t>t</w:t>
      </w:r>
      <w:r>
        <w:rPr>
          <w:lang w:val="ru-RU"/>
        </w:rPr>
        <w:t xml:space="preserve"> на шифрование, дешифрование AES. Замеры произвести на одном и том же ком компьютере не менее чем в 20 точках диапазона. Построить графики зависимости </w:t>
      </w:r>
      <w:r>
        <w:rPr>
          <w:rFonts w:ascii="Symbol" w:hAnsi="Symbol"/>
          <w:lang w:val="ru-RU"/>
        </w:rPr>
        <w:t></w:t>
      </w:r>
      <w:r>
        <w:rPr>
          <w:i/>
          <w:iCs/>
          <w:lang w:val="ru-RU"/>
        </w:rPr>
        <w:t>t</w:t>
      </w:r>
      <w:r>
        <w:rPr>
          <w:lang w:val="ru-RU"/>
        </w:rPr>
        <w:t xml:space="preserve"> от </w:t>
      </w:r>
      <w:r>
        <w:rPr>
          <w:i/>
          <w:iCs/>
          <w:lang w:val="ru-RU"/>
        </w:rPr>
        <w:t>N</w:t>
      </w:r>
      <w:r>
        <w:rPr>
          <w:lang w:val="ru-RU"/>
        </w:rPr>
        <w:t xml:space="preserve">. Предложить и обосновать теоретическую зависимость </w:t>
      </w:r>
      <w:r>
        <w:rPr>
          <w:rFonts w:ascii="Symbol" w:hAnsi="Symbol"/>
          <w:lang w:val="ru-RU"/>
        </w:rPr>
        <w:t></w:t>
      </w:r>
      <w:r>
        <w:rPr>
          <w:i/>
          <w:iCs/>
          <w:lang w:val="ru-RU"/>
        </w:rPr>
        <w:t>t</w:t>
      </w:r>
      <w:r>
        <w:rPr>
          <w:lang w:val="ru-RU"/>
        </w:rPr>
        <w:t xml:space="preserve"> от </w:t>
      </w:r>
      <w:r>
        <w:rPr>
          <w:i/>
          <w:iCs/>
          <w:lang w:val="ru-RU"/>
        </w:rPr>
        <w:t>N</w:t>
      </w:r>
      <w:r>
        <w:rPr>
          <w:lang w:val="ru-RU"/>
        </w:rPr>
        <w:t xml:space="preserve"> в пределе больших </w:t>
      </w:r>
      <w:r>
        <w:rPr>
          <w:i/>
          <w:iCs/>
          <w:lang w:val="ru-RU"/>
        </w:rPr>
        <w:t>N</w:t>
      </w:r>
      <w:r>
        <w:rPr>
          <w:lang w:val="ru-RU"/>
        </w:rPr>
        <w:t xml:space="preserve">. Прокомментировать результаты с точки зрения оценки производительности AES. </w:t>
      </w:r>
    </w:p>
    <w:p w:rsidR="00B833E3" w:rsidRDefault="00B833E3">
      <w:pPr>
        <w:rPr>
          <w:lang w:val="ru-RU"/>
        </w:rPr>
      </w:pPr>
      <w:r>
        <w:rPr>
          <w:lang w:val="ru-RU"/>
        </w:rPr>
        <w:t>Ответить на вопросы:</w:t>
      </w:r>
    </w:p>
    <w:p w:rsidR="00B833E3" w:rsidRDefault="00B833E3">
      <w:pPr>
        <w:pStyle w:val="ListParagraph"/>
        <w:numPr>
          <w:ilvl w:val="0"/>
          <w:numId w:val="3"/>
        </w:numPr>
        <w:tabs>
          <w:tab w:val="left" w:pos="1276"/>
        </w:tabs>
        <w:rPr>
          <w:lang w:val="ru-RU"/>
        </w:rPr>
      </w:pPr>
      <w:r>
        <w:rPr>
          <w:lang w:val="ru-RU"/>
        </w:rPr>
        <w:t>Зачем нужна таблица замен и как она повышает криптостойкость алгоритма?</w:t>
      </w:r>
    </w:p>
    <w:p w:rsidR="00B833E3" w:rsidRDefault="00B833E3">
      <w:pPr>
        <w:pStyle w:val="ListParagraph"/>
        <w:numPr>
          <w:ilvl w:val="0"/>
          <w:numId w:val="3"/>
        </w:numPr>
        <w:tabs>
          <w:tab w:val="left" w:pos="1134"/>
        </w:tabs>
        <w:spacing w:after="0"/>
        <w:textAlignment w:val="baseline"/>
        <w:rPr>
          <w:lang w:val="ru-RU"/>
        </w:rPr>
      </w:pPr>
      <w:r>
        <w:rPr>
          <w:lang w:val="ru-RU"/>
        </w:rPr>
        <w:t>Оценить сравнительную криптостойкость AES и ГОСТ 28147-89. Какой из алгоритмов более стоек?</w:t>
      </w:r>
    </w:p>
    <w:p w:rsidR="00B833E3" w:rsidRDefault="00B833E3">
      <w:pPr>
        <w:pStyle w:val="ListParagraph"/>
        <w:numPr>
          <w:ilvl w:val="0"/>
          <w:numId w:val="3"/>
        </w:numPr>
        <w:tabs>
          <w:tab w:val="left" w:pos="1134"/>
        </w:tabs>
        <w:spacing w:after="0"/>
        <w:textAlignment w:val="baseline"/>
        <w:rPr>
          <w:lang w:val="ru-RU"/>
        </w:rPr>
      </w:pPr>
      <w:r>
        <w:rPr>
          <w:lang w:val="ru-RU"/>
        </w:rPr>
        <w:t xml:space="preserve">Какой аналог алгоритма гаммирования ГОСТ 28147-89 есть в стандарте </w:t>
      </w:r>
      <w:r>
        <w:rPr>
          <w:lang w:val="en-US"/>
        </w:rPr>
        <w:t>AES</w:t>
      </w:r>
      <w:r>
        <w:rPr>
          <w:lang w:val="ru-RU"/>
        </w:rPr>
        <w:t>?</w:t>
      </w:r>
    </w:p>
    <w:p w:rsidR="00B833E3" w:rsidRDefault="00B833E3">
      <w:pPr>
        <w:pStyle w:val="BodyText"/>
        <w:numPr>
          <w:ilvl w:val="0"/>
          <w:numId w:val="3"/>
        </w:numPr>
        <w:spacing w:after="0"/>
        <w:textAlignment w:val="baseline"/>
      </w:pPr>
      <w:r>
        <w:t xml:space="preserve">Можно ли реализовать алгоритм гаммирования ГОСТ 28147-89 в рамках </w:t>
      </w:r>
      <w:r>
        <w:rPr>
          <w:lang w:val="en-US"/>
        </w:rPr>
        <w:t>AES</w:t>
      </w:r>
      <w:r>
        <w:t>?</w:t>
      </w:r>
    </w:p>
    <w:p w:rsidR="00B833E3" w:rsidRDefault="00B833E3">
      <w:pPr>
        <w:pStyle w:val="BodyText"/>
        <w:numPr>
          <w:ilvl w:val="0"/>
          <w:numId w:val="3"/>
        </w:numPr>
        <w:spacing w:after="0"/>
        <w:textAlignment w:val="baseline"/>
      </w:pPr>
      <w:r>
        <w:t xml:space="preserve">Какой аналог алгоритма генерации имитовставки ГОСТ 28147-89 есть в стандарте </w:t>
      </w:r>
      <w:r>
        <w:rPr>
          <w:lang w:val="en-US"/>
        </w:rPr>
        <w:t>AES</w:t>
      </w:r>
      <w:r>
        <w:t>?</w:t>
      </w:r>
    </w:p>
    <w:p w:rsidR="00B833E3" w:rsidRDefault="00B833E3">
      <w:pPr>
        <w:tabs>
          <w:tab w:val="left" w:pos="1134"/>
        </w:tabs>
        <w:rPr>
          <w:lang w:val="ru-RU"/>
        </w:rPr>
      </w:pPr>
    </w:p>
    <w:p w:rsidR="00B833E3" w:rsidRDefault="00B833E3">
      <w:pPr>
        <w:rPr>
          <w:lang w:val="ru-RU"/>
        </w:rPr>
      </w:pPr>
      <w:r>
        <w:br w:type="page"/>
      </w:r>
    </w:p>
    <w:p w:rsidR="00B833E3" w:rsidRDefault="00B833E3">
      <w:pPr>
        <w:pStyle w:val="Heading2"/>
        <w:spacing w:before="0" w:after="0" w:line="360" w:lineRule="auto"/>
        <w:rPr>
          <w:smallCaps w:val="0"/>
        </w:rPr>
      </w:pPr>
      <w:r>
        <w:rPr>
          <w:smallCaps w:val="0"/>
        </w:rPr>
        <w:t>Ход работы</w:t>
      </w:r>
    </w:p>
    <w:p w:rsidR="00B833E3" w:rsidRDefault="00B833E3">
      <w:pPr>
        <w:pStyle w:val="BodyText"/>
        <w:jc w:val="left"/>
      </w:pPr>
      <w:r>
        <w:t xml:space="preserve">Изменяя размер исходной строки </w:t>
      </w:r>
      <w:r>
        <w:rPr>
          <w:i/>
          <w:iCs/>
        </w:rPr>
        <w:t>N</w:t>
      </w:r>
      <w:r>
        <w:t xml:space="preserve"> пределах от одного символа до 1000 символов произвели измерения затрат времени </w:t>
      </w:r>
      <w:r>
        <w:rPr>
          <w:rFonts w:ascii="Symbol" w:hAnsi="Symbol"/>
        </w:rPr>
        <w:t></w:t>
      </w:r>
      <w:r>
        <w:rPr>
          <w:i/>
          <w:iCs/>
        </w:rPr>
        <w:t>t</w:t>
      </w:r>
      <w:r>
        <w:t xml:space="preserve"> на шифрование AES. Построили график зависимости </w:t>
      </w:r>
      <w:r>
        <w:rPr>
          <w:rFonts w:ascii="Symbol" w:hAnsi="Symbol"/>
        </w:rPr>
        <w:t></w:t>
      </w:r>
      <w:r>
        <w:rPr>
          <w:i/>
          <w:iCs/>
        </w:rPr>
        <w:t>t</w:t>
      </w:r>
      <w:r>
        <w:t xml:space="preserve"> от </w:t>
      </w:r>
      <w:r>
        <w:rPr>
          <w:i/>
          <w:iCs/>
        </w:rPr>
        <w:t xml:space="preserve">N </w:t>
      </w:r>
      <w:r>
        <w:t>(Рисунок 2).</w:t>
      </w:r>
    </w:p>
    <w:p w:rsidR="00B833E3" w:rsidRDefault="00B833E3">
      <w:pPr>
        <w:pStyle w:val="BodyText"/>
        <w:jc w:val="left"/>
      </w:pPr>
    </w:p>
    <w:p w:rsidR="00B833E3" w:rsidRDefault="00B833E3">
      <w:pPr>
        <w:pStyle w:val="BodyText"/>
        <w:jc w:val="center"/>
      </w:pPr>
      <w:r>
        <w:rPr>
          <w:sz w:val="22"/>
          <w:szCs w:val="22"/>
        </w:rPr>
        <w:t>Рисунок 1. Результат работы программы</w:t>
      </w:r>
    </w:p>
    <w:p w:rsidR="00B833E3" w:rsidRDefault="00B833E3">
      <w:pPr>
        <w:pStyle w:val="BodyText"/>
      </w:pPr>
      <w:r>
        <w:t xml:space="preserve">          </w:t>
      </w:r>
      <w:r w:rsidRPr="00CD73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6.25pt;height:173.25pt;visibility:visible">
            <v:imagedata r:id="rId7" o:title="" croptop="38400f" cropbottom="11093f" cropleft="18916f" cropright="32755f"/>
          </v:shape>
        </w:pict>
      </w:r>
    </w:p>
    <w:p w:rsidR="00B833E3" w:rsidRDefault="00B833E3">
      <w:pPr>
        <w:pStyle w:val="BodyText"/>
        <w:ind w:left="-426" w:firstLine="709"/>
        <w:jc w:val="center"/>
        <w:rPr>
          <w:sz w:val="22"/>
          <w:szCs w:val="22"/>
        </w:rPr>
      </w:pPr>
      <w:r>
        <w:rPr>
          <w:sz w:val="22"/>
          <w:szCs w:val="22"/>
        </w:rPr>
        <w:t>Рисунок 2. Зависимость времени шифрования от длины строки</w:t>
      </w:r>
    </w:p>
    <w:p w:rsidR="00B833E3" w:rsidRDefault="00B833E3">
      <w:pPr>
        <w:pStyle w:val="BodyText"/>
        <w:ind w:left="-426" w:firstLine="709"/>
        <w:jc w:val="center"/>
        <w:rPr>
          <w:sz w:val="22"/>
          <w:szCs w:val="22"/>
        </w:rPr>
      </w:pPr>
    </w:p>
    <w:p w:rsidR="00B833E3" w:rsidRDefault="00B833E3">
      <w:pPr>
        <w:pStyle w:val="BodyText"/>
        <w:ind w:left="-426" w:firstLine="709"/>
        <w:jc w:val="left"/>
      </w:pPr>
      <w:r>
        <w:t>Как можно видеть по рисунку 2, чем длиннее строка, тем больше времени тратится на шифрование. Сам алгоритм не имеет ограничения на длину строки, он зашифрует столько данных, сколько есть, тут дело лишь во времени</w:t>
      </w:r>
      <w:bookmarkStart w:id="0" w:name="_GoBack"/>
      <w:bookmarkEnd w:id="0"/>
      <w:r>
        <w:t xml:space="preserve">. Длина строки может быть ограничена самой программой </w:t>
      </w:r>
      <w:r>
        <w:rPr>
          <w:lang w:val="en-US"/>
        </w:rPr>
        <w:t>Mathcad</w:t>
      </w:r>
      <w:r>
        <w:t>.</w:t>
      </w:r>
    </w:p>
    <w:p w:rsidR="00B833E3" w:rsidRDefault="00B833E3">
      <w:pPr>
        <w:pStyle w:val="BodyText"/>
        <w:ind w:left="-426" w:firstLine="709"/>
        <w:jc w:val="left"/>
      </w:pPr>
      <w:r>
        <w:br w:type="page"/>
      </w:r>
    </w:p>
    <w:p w:rsidR="00B833E3" w:rsidRDefault="00B833E3">
      <w:pPr>
        <w:pStyle w:val="ListParagraph"/>
        <w:spacing w:after="240" w:line="276" w:lineRule="auto"/>
        <w:ind w:firstLine="0"/>
        <w:jc w:val="left"/>
      </w:pPr>
      <w:r>
        <w:rPr>
          <w:b/>
          <w:bCs/>
          <w:lang w:val="ru-RU"/>
        </w:rPr>
        <w:t>Ответы на вопросы</w:t>
      </w:r>
    </w:p>
    <w:p w:rsidR="00B833E3" w:rsidRDefault="00B833E3">
      <w:r>
        <w:rPr>
          <w:b/>
          <w:bCs/>
          <w:i/>
          <w:iCs/>
        </w:rPr>
        <w:t>1) Зачем нужна таблица замен и как она повышает криптостойкость алгоритма?</w:t>
      </w:r>
    </w:p>
    <w:p w:rsidR="00B833E3" w:rsidRDefault="00B833E3">
      <w:r>
        <w:rPr>
          <w:lang w:val="ru-RU"/>
        </w:rPr>
        <w:t xml:space="preserve">Таблица замен представляет собой 256-байтый </w:t>
      </w:r>
      <w:r>
        <w:rPr>
          <w:i/>
          <w:iCs/>
          <w:lang w:val="ru-RU"/>
        </w:rPr>
        <w:t>массив</w:t>
      </w:r>
      <w:r>
        <w:rPr>
          <w:lang w:val="ru-RU"/>
        </w:rPr>
        <w:t xml:space="preserve"> и используется для </w:t>
      </w:r>
      <w:r>
        <w:rPr>
          <w:i/>
          <w:iCs/>
          <w:lang w:val="ru-RU"/>
        </w:rPr>
        <w:t>замены одного байта другим</w:t>
      </w:r>
      <w:r>
        <w:rPr>
          <w:lang w:val="ru-RU"/>
        </w:rPr>
        <w:t xml:space="preserve">. Цель применения таблицы замен </w:t>
      </w:r>
      <w:r>
        <w:rPr>
          <w:rFonts w:ascii="Symbol" w:hAnsi="Symbol"/>
          <w:lang w:val="ru-RU"/>
        </w:rPr>
        <w:t></w:t>
      </w:r>
      <w:r>
        <w:rPr>
          <w:lang w:val="ru-RU"/>
        </w:rPr>
        <w:t xml:space="preserve"> </w:t>
      </w:r>
      <w:r>
        <w:rPr>
          <w:i/>
          <w:iCs/>
          <w:lang w:val="ru-RU"/>
        </w:rPr>
        <w:t>затруднить</w:t>
      </w:r>
      <w:r>
        <w:rPr>
          <w:lang w:val="ru-RU"/>
        </w:rPr>
        <w:t xml:space="preserve"> линейный и дифференциальный </w:t>
      </w:r>
      <w:r>
        <w:rPr>
          <w:i/>
          <w:iCs/>
          <w:lang w:val="ru-RU"/>
        </w:rPr>
        <w:t>криптоанализ</w:t>
      </w:r>
      <w:r>
        <w:rPr>
          <w:lang w:val="ru-RU"/>
        </w:rPr>
        <w:t xml:space="preserve"> (т.к. замещение производится по нелинейному принципу).</w:t>
      </w:r>
    </w:p>
    <w:p w:rsidR="00B833E3" w:rsidRDefault="00B833E3">
      <w:pPr>
        <w:pStyle w:val="BodyText"/>
        <w:spacing w:line="360" w:lineRule="auto"/>
      </w:pPr>
      <w:r>
        <w:rPr>
          <w:b/>
          <w:bCs/>
          <w:i/>
          <w:iCs/>
        </w:rPr>
        <w:t>\2) Оценить сравнительную криптостойкость AES и ГОСТ 28147-89. Какой из алгоритмов более стоек?</w:t>
      </w:r>
    </w:p>
    <w:p w:rsidR="00B833E3" w:rsidRDefault="00B833E3">
      <w:pPr>
        <w:pStyle w:val="BodyText"/>
        <w:spacing w:line="360" w:lineRule="auto"/>
      </w:pPr>
      <w:r>
        <w:t xml:space="preserve">Отечественный криптостандарт ГОСТ был принят, фактически, на 10 лет раньше начала конкурса AES, однако </w:t>
      </w:r>
      <w:r>
        <w:rPr>
          <w:i/>
          <w:iCs/>
        </w:rPr>
        <w:t>оба обладают высокой криптографической стойкость,</w:t>
      </w:r>
      <w:r>
        <w:t xml:space="preserve"> в данное время ни один из них не имеет алгоритм взлома (за исключением подбора, от этого никто не застрахован).</w:t>
      </w:r>
    </w:p>
    <w:p w:rsidR="00B833E3" w:rsidRDefault="00B833E3">
      <w:pPr>
        <w:pStyle w:val="ListParagraph"/>
        <w:ind w:firstLine="0"/>
      </w:pPr>
      <w:r>
        <w:rPr>
          <w:lang w:val="ru-RU"/>
        </w:rPr>
        <w:t>Стоит также отметить, что если  сравнивать производительность алгоритмов ГОСТ 28147-89 и AES, то на 32-битных платформах ГОСТ медленнее криптостандарта США на 10-20%.</w:t>
      </w:r>
    </w:p>
    <w:p w:rsidR="00B833E3" w:rsidRDefault="00B833E3">
      <w:pPr>
        <w:pStyle w:val="ListParagraph"/>
        <w:ind w:firstLine="0"/>
      </w:pPr>
      <w:r>
        <w:rPr>
          <w:lang w:val="ru-RU"/>
        </w:rPr>
        <w:t>За один раунд в AES преобразуются все биты входного блока, по этой причине он может позволить себе меньшее число раундов преобразования, что можно рассматривать, как некоторую компенсацию за потери при реализации режима обратного шифрования.</w:t>
      </w:r>
    </w:p>
    <w:p w:rsidR="00B833E3" w:rsidRPr="00320CDD" w:rsidRDefault="00B833E3">
      <w:pPr>
        <w:pStyle w:val="ListParagraph"/>
        <w:ind w:firstLine="0"/>
        <w:rPr>
          <w:lang w:val="en-US"/>
        </w:rPr>
      </w:pPr>
      <w:r w:rsidRPr="00E601C1">
        <w:rPr>
          <w:highlight w:val="yellow"/>
          <w:lang w:val="ru-RU"/>
        </w:rPr>
        <w:t xml:space="preserve">Таким образом, алгоритм </w:t>
      </w:r>
      <w:r w:rsidRPr="00E601C1">
        <w:rPr>
          <w:highlight w:val="yellow"/>
          <w:lang w:val="en-US"/>
        </w:rPr>
        <w:t>AES</w:t>
      </w:r>
      <w:r w:rsidRPr="00E601C1">
        <w:rPr>
          <w:highlight w:val="yellow"/>
          <w:lang w:val="ru-RU"/>
        </w:rPr>
        <w:t xml:space="preserve"> опережает ГОСТ 28147-89.</w:t>
      </w:r>
      <w:r>
        <w:rPr>
          <w:lang w:val="en-US"/>
        </w:rPr>
        <w:t xml:space="preserve">  – хо</w:t>
      </w:r>
      <w:r>
        <w:rPr>
          <w:lang w:val="ru-RU"/>
        </w:rPr>
        <w:t>ть как-то КОЛИЧЕСТВЕННО можно оценить криптостойкость</w:t>
      </w:r>
      <w:r>
        <w:rPr>
          <w:lang w:val="en-US"/>
        </w:rPr>
        <w:t>?</w:t>
      </w:r>
    </w:p>
    <w:p w:rsidR="00B833E3" w:rsidRDefault="00B833E3">
      <w:pPr>
        <w:pStyle w:val="BodyText"/>
        <w:spacing w:after="0" w:line="360" w:lineRule="auto"/>
        <w:textAlignment w:val="baseline"/>
      </w:pPr>
      <w:r>
        <w:rPr>
          <w:b/>
          <w:bCs/>
          <w:i/>
          <w:iCs/>
        </w:rPr>
        <w:t>3) Какой аналог алгоритма гаммирования ГОСТ 28147-89 есть в стандарте AES?</w:t>
      </w:r>
    </w:p>
    <w:p w:rsidR="00B833E3" w:rsidRPr="00320CDD" w:rsidRDefault="00B833E3">
      <w:pPr>
        <w:pStyle w:val="BodyText"/>
        <w:spacing w:line="360" w:lineRule="auto"/>
        <w:rPr>
          <w:lang w:val="en-US"/>
        </w:rPr>
      </w:pPr>
      <w:r>
        <w:rPr>
          <w:color w:val="000000"/>
        </w:rPr>
        <w:t xml:space="preserve">У режима гаммирования есть аналог в американском стандарте — </w:t>
      </w:r>
      <w:r>
        <w:rPr>
          <w:i/>
          <w:iCs/>
          <w:color w:val="000000"/>
        </w:rPr>
        <w:t>режим счетчика (CTR)</w:t>
      </w:r>
      <w:r>
        <w:rPr>
          <w:color w:val="000000"/>
        </w:rPr>
        <w:t xml:space="preserve">. В этом режиме используется простейший генератор псевдослучайных данных, который заключается просто в прибавлении единицы или другой константы </w:t>
      </w:r>
      <w:r w:rsidRPr="00320CDD">
        <w:rPr>
          <w:color w:val="000000"/>
          <w:highlight w:val="yellow"/>
        </w:rPr>
        <w:t>к предыдущему значению</w:t>
      </w:r>
      <w:r>
        <w:rPr>
          <w:color w:val="000000"/>
        </w:rPr>
        <w:t xml:space="preserve"> в пределах разрядной сетки блока. Если прибавляется единица, то выход такого генератора распадается на последовательность дифференциальных пар, т.е. пар значений, различающихся в одном бите, что создает предпосылки для использования против шифра дифференциального криптоанализа.</w:t>
      </w:r>
      <w:r>
        <w:rPr>
          <w:color w:val="000000"/>
          <w:lang w:val="en-US"/>
        </w:rPr>
        <w:t xml:space="preserve"> –</w:t>
      </w:r>
      <w:r>
        <w:rPr>
          <w:color w:val="000000"/>
        </w:rPr>
        <w:t xml:space="preserve"> </w:t>
      </w:r>
      <w:r w:rsidRPr="00320CDD">
        <w:rPr>
          <w:color w:val="000000"/>
          <w:highlight w:val="yellow"/>
        </w:rPr>
        <w:t>Предыдущему значению чего?</w:t>
      </w:r>
    </w:p>
    <w:p w:rsidR="00B833E3" w:rsidRDefault="00B833E3">
      <w:pPr>
        <w:pStyle w:val="BodyText"/>
        <w:spacing w:after="0" w:line="360" w:lineRule="auto"/>
        <w:textAlignment w:val="baseline"/>
      </w:pPr>
      <w:r>
        <w:rPr>
          <w:b/>
          <w:bCs/>
          <w:i/>
          <w:iCs/>
          <w:color w:val="000000"/>
        </w:rPr>
        <w:t>4) Можно ли реализовать алгоритм гаммирования ГОСТ 28147-89 в рамках AES?</w:t>
      </w:r>
    </w:p>
    <w:p w:rsidR="00B833E3" w:rsidRPr="00320CDD" w:rsidRDefault="00B833E3">
      <w:pPr>
        <w:pStyle w:val="ListParagraph"/>
        <w:ind w:left="0" w:firstLine="0"/>
        <w:rPr>
          <w:lang w:val="ru-RU"/>
        </w:rPr>
      </w:pPr>
      <w:r>
        <w:rPr>
          <w:lang w:val="ru-RU"/>
        </w:rPr>
        <w:t xml:space="preserve">Нет. Так как одной из особенностей гаммирования по ГОСТ 28147-89 является то, что при  изменении одного бита шифротекста изменяется один бит расшифрованного текста (это сделано с целю повышения помехозащищённости). А алгоритм </w:t>
      </w:r>
      <w:r>
        <w:rPr>
          <w:lang w:val="en-US"/>
        </w:rPr>
        <w:t>AES</w:t>
      </w:r>
      <w:r>
        <w:rPr>
          <w:lang w:val="ru-RU"/>
        </w:rPr>
        <w:t xml:space="preserve"> оперирует байтами. Поэтому гаммирование ГОСТ нельзя реализовать в рамках </w:t>
      </w:r>
      <w:r>
        <w:rPr>
          <w:lang w:val="en-US"/>
        </w:rPr>
        <w:t>AES</w:t>
      </w:r>
      <w:r>
        <w:rPr>
          <w:lang w:val="ru-RU"/>
        </w:rPr>
        <w:t>.</w:t>
      </w:r>
      <w:r>
        <w:rPr>
          <w:lang w:val="en-US"/>
        </w:rPr>
        <w:t xml:space="preserve"> </w:t>
      </w:r>
      <w:r w:rsidRPr="00320CDD">
        <w:rPr>
          <w:highlight w:val="yellow"/>
          <w:lang w:val="en-US"/>
        </w:rPr>
        <w:t xml:space="preserve">– </w:t>
      </w:r>
      <w:r w:rsidRPr="00320CDD">
        <w:rPr>
          <w:highlight w:val="yellow"/>
          <w:lang w:val="ru-RU"/>
        </w:rPr>
        <w:t>из битов всегда можно сделать байты и наоборот</w:t>
      </w:r>
    </w:p>
    <w:p w:rsidR="00B833E3" w:rsidRDefault="00B833E3">
      <w:pPr>
        <w:pStyle w:val="ListParagraph"/>
        <w:ind w:firstLine="0"/>
      </w:pPr>
      <w:r>
        <w:rPr>
          <w:b/>
          <w:bCs/>
          <w:lang w:val="ru-RU"/>
        </w:rPr>
        <w:t>5)</w:t>
      </w:r>
      <w:r>
        <w:rPr>
          <w:lang w:val="ru-RU"/>
        </w:rPr>
        <w:t xml:space="preserve"> </w:t>
      </w:r>
      <w:r>
        <w:rPr>
          <w:b/>
          <w:bCs/>
          <w:i/>
          <w:iCs/>
          <w:lang w:val="ru-RU"/>
        </w:rPr>
        <w:t>Какой аналог алгоритма генерации имитовставки ГОСТ 28147-89 есть в стандарте AES?</w:t>
      </w:r>
    </w:p>
    <w:p w:rsidR="00B833E3" w:rsidRDefault="00B833E3">
      <w:r>
        <w:rPr>
          <w:i/>
          <w:iCs/>
          <w:shd w:val="clear" w:color="auto" w:fill="FFFFFF"/>
          <w:lang w:val="ru-RU"/>
        </w:rPr>
        <w:t>Poly1305-AES (аналог CBC-MAC)</w:t>
      </w:r>
      <w:r>
        <w:rPr>
          <w:shd w:val="clear" w:color="auto" w:fill="FFFFFF"/>
          <w:lang w:val="ru-RU"/>
        </w:rPr>
        <w:t xml:space="preserve">: в качестве ключа используется 128-битный ключ для AES, 106-битный дополнительный код, а также создаётся 128-битная псевдослучайная генерация. Сообщение разбивается на 16-байтные куски, которые становятся коэффициентами полинома в r (одноразовый ключ), оценивается по модуля простого числа  </w:t>
      </w:r>
      <w:r w:rsidRPr="004A0B95">
        <w:rPr>
          <w:shd w:val="clear" w:color="auto" w:fill="FFFFFF"/>
          <w:lang w:val="ru-RU"/>
        </w:rPr>
        <w:object w:dxaOrig="334" w:dyaOrig="259">
          <v:shape id="ole_rId3" o:spid="_x0000_i1026" style="width:29.25pt;height:22.5pt" coordsize="" o:spt="100" adj="0,,0" path="al10800,10800@8@8@4@6,10800,10800,10800,10800@9@7l@30@31@17@18@24@25@15@16@32@33xe" stroked="f">
            <v:stroke joinstyle="miter"/>
            <v:imagedata r:id="rId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Equation.DSMT4" ShapeID="ole_rId3" DrawAspect="Content" ObjectID="_1542021720" r:id="rId9"/>
        </w:object>
      </w:r>
      <w:r>
        <w:rPr>
          <w:shd w:val="clear" w:color="auto" w:fill="FFFFFF"/>
          <w:lang w:val="ru-RU"/>
        </w:rPr>
        <w:t xml:space="preserve"> .</w:t>
      </w:r>
    </w:p>
    <w:p w:rsidR="00B833E3" w:rsidRDefault="00B833E3">
      <w:r>
        <w:br w:type="page"/>
      </w:r>
    </w:p>
    <w:p w:rsidR="00B833E3" w:rsidRDefault="00B833E3">
      <w:pPr>
        <w:pStyle w:val="Heading2"/>
        <w:spacing w:before="0" w:after="0" w:line="360" w:lineRule="auto"/>
        <w:ind w:left="0" w:firstLine="709"/>
        <w:rPr>
          <w:b w:val="0"/>
          <w:bCs w:val="0"/>
          <w:sz w:val="32"/>
          <w:szCs w:val="32"/>
        </w:rPr>
      </w:pPr>
      <w:r>
        <w:rPr>
          <w:smallCaps w:val="0"/>
        </w:rPr>
        <w:t>Вывод</w:t>
      </w:r>
    </w:p>
    <w:p w:rsidR="00B833E3" w:rsidRDefault="00B833E3">
      <w:pPr>
        <w:spacing w:after="200"/>
        <w:rPr>
          <w:lang w:val="ru-RU"/>
        </w:rPr>
      </w:pPr>
      <w:r>
        <w:rPr>
          <w:lang w:val="ru-RU"/>
        </w:rPr>
        <w:t xml:space="preserve">В ходе данной лабораторной работы ознакомились с алгоритмом криптопреобразования – </w:t>
      </w:r>
      <w:r>
        <w:rPr>
          <w:lang w:val="en-US"/>
        </w:rPr>
        <w:t>AES</w:t>
      </w:r>
      <w:r>
        <w:rPr>
          <w:lang w:val="ru-RU"/>
        </w:rPr>
        <w:t xml:space="preserve">. Получили практические навыки использования данного алгоритма. </w:t>
      </w:r>
    </w:p>
    <w:p w:rsidR="00B833E3" w:rsidRDefault="00B833E3"/>
    <w:sectPr w:rsidR="00B833E3" w:rsidSect="004A0B95">
      <w:headerReference w:type="default" r:id="rId10"/>
      <w:footerReference w:type="default" r:id="rId11"/>
      <w:footerReference w:type="first" r:id="rId12"/>
      <w:pgSz w:w="11906" w:h="16838"/>
      <w:pgMar w:top="1134" w:right="851" w:bottom="1134" w:left="1134" w:header="720" w:footer="720" w:gutter="0"/>
      <w:cols w:space="720"/>
      <w:formProt w:val="0"/>
      <w:titlePg/>
      <w:docGrid w:linePitch="272"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E3" w:rsidRDefault="00B833E3" w:rsidP="004A0B95">
      <w:pPr>
        <w:spacing w:line="240" w:lineRule="auto"/>
      </w:pPr>
      <w:r>
        <w:separator/>
      </w:r>
    </w:p>
  </w:endnote>
  <w:endnote w:type="continuationSeparator" w:id="0">
    <w:p w:rsidR="00B833E3" w:rsidRDefault="00B833E3" w:rsidP="004A0B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onoCondensed">
    <w:panose1 w:val="020B0604020202020204"/>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TimesNewRoman">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E3" w:rsidRDefault="00B833E3">
    <w:pPr>
      <w:pStyle w:val="Footer"/>
      <w:jc w:val="center"/>
    </w:pPr>
    <w:fldSimple w:instr="PAGE">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E3" w:rsidRDefault="00B833E3">
    <w:pPr>
      <w:pStyle w:val="Footer"/>
      <w:jc w:val="center"/>
    </w:pPr>
  </w:p>
  <w:p w:rsidR="00B833E3" w:rsidRDefault="00B83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E3" w:rsidRDefault="00B833E3" w:rsidP="004A0B95">
      <w:pPr>
        <w:spacing w:line="240" w:lineRule="auto"/>
      </w:pPr>
      <w:r>
        <w:separator/>
      </w:r>
    </w:p>
  </w:footnote>
  <w:footnote w:type="continuationSeparator" w:id="0">
    <w:p w:rsidR="00B833E3" w:rsidRDefault="00B833E3" w:rsidP="004A0B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E3" w:rsidRDefault="00B833E3">
    <w:pPr>
      <w:pStyle w:val="a5"/>
      <w:widowControl/>
      <w:ind w:right="360" w:firstLine="0"/>
      <w:rPr>
        <w:rFonts w:ascii="Arial CYR" w:hAnsi="Arial CYR" w:cs="Arial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214261A"/>
    <w:lvl w:ilvl="0">
      <w:start w:val="1"/>
      <w:numFmt w:val="decimal"/>
      <w:lvlText w:val="%1."/>
      <w:lvlJc w:val="left"/>
      <w:pPr>
        <w:tabs>
          <w:tab w:val="num" w:pos="360"/>
        </w:tabs>
        <w:ind w:left="360" w:hanging="360"/>
      </w:pPr>
    </w:lvl>
  </w:abstractNum>
  <w:abstractNum w:abstractNumId="1">
    <w:nsid w:val="136A7B0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2005AB"/>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B95"/>
    <w:rsid w:val="00320CDD"/>
    <w:rsid w:val="004A0B95"/>
    <w:rsid w:val="00AF19B8"/>
    <w:rsid w:val="00B833E3"/>
    <w:rsid w:val="00CD73D6"/>
    <w:rsid w:val="00E601C1"/>
    <w:rsid w:val="00FB06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index heading" w:unhideWhenUsed="0"/>
    <w:lsdException w:name="caption" w:semiHidden="0" w:unhideWhenUsed="0" w:qFormat="1"/>
    <w:lsdException w:name="List" w:unhideWhenUsed="0"/>
    <w:lsdException w:name="List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Times New Roman" w:eastAsia="Times New Roman" w:hAnsi="Times New Roman" w:cs="Times New Roman"/>
      <w:color w:val="00000A"/>
      <w:sz w:val="28"/>
      <w:szCs w:val="28"/>
      <w:lang w:val="en-GB"/>
    </w:rPr>
  </w:style>
  <w:style w:type="paragraph" w:styleId="Heading1">
    <w:name w:val="heading 1"/>
    <w:basedOn w:val="Normal"/>
    <w:link w:val="Heading1Char"/>
    <w:uiPriority w:val="99"/>
    <w:qFormat/>
    <w:pPr>
      <w:keepNext/>
      <w:jc w:val="center"/>
      <w:outlineLvl w:val="0"/>
    </w:pPr>
    <w:rPr>
      <w:b/>
      <w:bCs/>
      <w:lang w:val="ru-RU"/>
    </w:rPr>
  </w:style>
  <w:style w:type="paragraph" w:styleId="Heading2">
    <w:name w:val="heading 2"/>
    <w:basedOn w:val="Normal"/>
    <w:link w:val="Heading2Char"/>
    <w:uiPriority w:val="99"/>
    <w:qFormat/>
    <w:pPr>
      <w:keepNext/>
      <w:keepLines/>
      <w:widowControl w:val="0"/>
      <w:suppressLineNumbers/>
      <w:suppressAutoHyphens/>
      <w:spacing w:before="480" w:after="60" w:line="360" w:lineRule="atLeast"/>
      <w:ind w:left="1361" w:right="567" w:hanging="510"/>
      <w:outlineLvl w:val="1"/>
    </w:pPr>
    <w:rPr>
      <w:b/>
      <w:bCs/>
      <w:smallCap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rPr>
      <w:rFonts w:ascii="Times New Roman" w:hAnsi="Times New Roman" w:cs="Times New Roman"/>
      <w:b/>
      <w:bCs/>
      <w:smallCaps/>
      <w:sz w:val="20"/>
      <w:szCs w:val="20"/>
      <w:lang w:eastAsia="ru-RU"/>
    </w:rPr>
  </w:style>
  <w:style w:type="character" w:customStyle="1" w:styleId="a">
    <w:name w:val="Основной текст Знак"/>
    <w:basedOn w:val="DefaultParagraphFont"/>
    <w:uiPriority w:val="99"/>
    <w:rPr>
      <w:rFonts w:ascii="Times New Roman" w:hAnsi="Times New Roman" w:cs="Times New Roman"/>
      <w:sz w:val="20"/>
      <w:szCs w:val="20"/>
      <w:lang w:eastAsia="ru-RU"/>
    </w:rPr>
  </w:style>
  <w:style w:type="character" w:customStyle="1" w:styleId="a0">
    <w:name w:val="Íîìåð ñòðàíèöû"/>
    <w:basedOn w:val="DefaultParagraphFont"/>
    <w:uiPriority w:val="99"/>
    <w:rPr>
      <w:rFonts w:ascii="Arial" w:hAnsi="Arial" w:cs="Arial"/>
      <w:sz w:val="20"/>
      <w:szCs w:val="20"/>
    </w:rPr>
  </w:style>
  <w:style w:type="character" w:customStyle="1" w:styleId="a1">
    <w:name w:val="Нижний колонтитул Знак"/>
    <w:basedOn w:val="DefaultParagraphFont"/>
    <w:uiPriority w:val="99"/>
    <w:rPr>
      <w:rFonts w:ascii="Times New Roman" w:hAnsi="Times New Roman" w:cs="Times New Roman"/>
      <w:sz w:val="20"/>
      <w:szCs w:val="20"/>
      <w:lang w:val="en-GB" w:eastAsia="ru-RU"/>
    </w:rPr>
  </w:style>
  <w:style w:type="character" w:customStyle="1" w:styleId="MTEquationSection">
    <w:name w:val="MTEquationSection"/>
    <w:basedOn w:val="DefaultParagraphFont"/>
    <w:uiPriority w:val="99"/>
    <w:rPr>
      <w:vanish/>
      <w:color w:val="FF0000"/>
      <w:sz w:val="28"/>
      <w:szCs w:val="28"/>
    </w:rPr>
  </w:style>
  <w:style w:type="character" w:customStyle="1" w:styleId="apple-converted-space">
    <w:name w:val="apple-converted-space"/>
    <w:basedOn w:val="DefaultParagraphFont"/>
    <w:uiPriority w:val="99"/>
  </w:style>
  <w:style w:type="character" w:customStyle="1" w:styleId="mw-headline">
    <w:name w:val="mw-headline"/>
    <w:basedOn w:val="DefaultParagraphFont"/>
    <w:uiPriority w:val="99"/>
  </w:style>
  <w:style w:type="character" w:customStyle="1" w:styleId="mw-editsection-bracket">
    <w:name w:val="mw-editsection-bracket"/>
    <w:basedOn w:val="DefaultParagraphFont"/>
    <w:uiPriority w:val="99"/>
  </w:style>
  <w:style w:type="character" w:customStyle="1" w:styleId="a2">
    <w:name w:val="Основной текст с отступом Знак"/>
    <w:basedOn w:val="DefaultParagraphFont"/>
    <w:uiPriority w:val="99"/>
    <w:semiHidden/>
    <w:rPr>
      <w:rFonts w:ascii="Times New Roman" w:hAnsi="Times New Roman" w:cs="Times New Roman"/>
      <w:sz w:val="20"/>
      <w:szCs w:val="20"/>
      <w:lang w:val="en-GB" w:eastAsia="ru-RU"/>
    </w:rPr>
  </w:style>
  <w:style w:type="character" w:customStyle="1" w:styleId="-">
    <w:name w:val="Интернет-ссылка"/>
    <w:basedOn w:val="DefaultParagraphFont"/>
    <w:uiPriority w:val="99"/>
    <w:semiHidden/>
    <w:rPr>
      <w:color w:val="0000FF"/>
      <w:u w:val="single"/>
    </w:rPr>
  </w:style>
  <w:style w:type="character" w:customStyle="1" w:styleId="ListLabel1">
    <w:name w:val="ListLabel 1"/>
    <w:uiPriority w:val="99"/>
    <w:rsid w:val="004A0B95"/>
    <w:rPr>
      <w:sz w:val="28"/>
      <w:szCs w:val="28"/>
    </w:rPr>
  </w:style>
  <w:style w:type="character" w:customStyle="1" w:styleId="ListLabel2">
    <w:name w:val="ListLabel 2"/>
    <w:uiPriority w:val="99"/>
    <w:rsid w:val="004A0B95"/>
    <w:rPr>
      <w:sz w:val="28"/>
      <w:szCs w:val="28"/>
    </w:rPr>
  </w:style>
  <w:style w:type="character" w:customStyle="1" w:styleId="ListLabel3">
    <w:name w:val="ListLabel 3"/>
    <w:uiPriority w:val="99"/>
    <w:rsid w:val="004A0B95"/>
  </w:style>
  <w:style w:type="character" w:customStyle="1" w:styleId="ListLabel4">
    <w:name w:val="ListLabel 4"/>
    <w:uiPriority w:val="99"/>
    <w:rsid w:val="004A0B95"/>
  </w:style>
  <w:style w:type="character" w:customStyle="1" w:styleId="ListLabel5">
    <w:name w:val="ListLabel 5"/>
    <w:uiPriority w:val="99"/>
    <w:rsid w:val="004A0B95"/>
  </w:style>
  <w:style w:type="character" w:customStyle="1" w:styleId="ListLabel6">
    <w:name w:val="ListLabel 6"/>
    <w:uiPriority w:val="99"/>
    <w:rsid w:val="004A0B95"/>
    <w:rPr>
      <w:sz w:val="20"/>
      <w:szCs w:val="20"/>
    </w:rPr>
  </w:style>
  <w:style w:type="character" w:customStyle="1" w:styleId="ListLabel7">
    <w:name w:val="ListLabel 7"/>
    <w:uiPriority w:val="99"/>
    <w:rsid w:val="004A0B95"/>
    <w:rPr>
      <w:sz w:val="20"/>
      <w:szCs w:val="20"/>
    </w:rPr>
  </w:style>
  <w:style w:type="character" w:customStyle="1" w:styleId="ListLabel8">
    <w:name w:val="ListLabel 8"/>
    <w:uiPriority w:val="99"/>
    <w:rsid w:val="004A0B95"/>
    <w:rPr>
      <w:sz w:val="20"/>
      <w:szCs w:val="20"/>
    </w:rPr>
  </w:style>
  <w:style w:type="character" w:customStyle="1" w:styleId="ListLabel9">
    <w:name w:val="ListLabel 9"/>
    <w:uiPriority w:val="99"/>
    <w:rsid w:val="004A0B95"/>
    <w:rPr>
      <w:sz w:val="20"/>
      <w:szCs w:val="20"/>
    </w:rPr>
  </w:style>
  <w:style w:type="character" w:customStyle="1" w:styleId="ListLabel10">
    <w:name w:val="ListLabel 10"/>
    <w:uiPriority w:val="99"/>
    <w:rsid w:val="004A0B95"/>
    <w:rPr>
      <w:sz w:val="20"/>
      <w:szCs w:val="20"/>
    </w:rPr>
  </w:style>
  <w:style w:type="character" w:customStyle="1" w:styleId="ListLabel11">
    <w:name w:val="ListLabel 11"/>
    <w:uiPriority w:val="99"/>
    <w:rsid w:val="004A0B95"/>
    <w:rPr>
      <w:sz w:val="20"/>
      <w:szCs w:val="20"/>
    </w:rPr>
  </w:style>
  <w:style w:type="character" w:customStyle="1" w:styleId="ListLabel12">
    <w:name w:val="ListLabel 12"/>
    <w:uiPriority w:val="99"/>
    <w:rsid w:val="004A0B95"/>
    <w:rPr>
      <w:sz w:val="20"/>
      <w:szCs w:val="20"/>
    </w:rPr>
  </w:style>
  <w:style w:type="character" w:customStyle="1" w:styleId="ListLabel13">
    <w:name w:val="ListLabel 13"/>
    <w:uiPriority w:val="99"/>
    <w:rsid w:val="004A0B95"/>
    <w:rPr>
      <w:sz w:val="20"/>
      <w:szCs w:val="20"/>
    </w:rPr>
  </w:style>
  <w:style w:type="character" w:customStyle="1" w:styleId="ListLabel14">
    <w:name w:val="ListLabel 14"/>
    <w:uiPriority w:val="99"/>
    <w:rsid w:val="004A0B95"/>
    <w:rPr>
      <w:sz w:val="20"/>
      <w:szCs w:val="20"/>
    </w:rPr>
  </w:style>
  <w:style w:type="character" w:customStyle="1" w:styleId="ListLabel15">
    <w:name w:val="ListLabel 15"/>
    <w:uiPriority w:val="99"/>
    <w:rsid w:val="004A0B95"/>
    <w:rPr>
      <w:rFonts w:eastAsia="Times New Roman"/>
    </w:rPr>
  </w:style>
  <w:style w:type="character" w:customStyle="1" w:styleId="ListLabel16">
    <w:name w:val="ListLabel 16"/>
    <w:uiPriority w:val="99"/>
    <w:rsid w:val="004A0B95"/>
  </w:style>
  <w:style w:type="character" w:customStyle="1" w:styleId="ListLabel17">
    <w:name w:val="ListLabel 17"/>
    <w:uiPriority w:val="99"/>
    <w:rsid w:val="004A0B95"/>
  </w:style>
  <w:style w:type="character" w:customStyle="1" w:styleId="ListLabel18">
    <w:name w:val="ListLabel 18"/>
    <w:uiPriority w:val="99"/>
    <w:rsid w:val="004A0B95"/>
  </w:style>
  <w:style w:type="character" w:customStyle="1" w:styleId="ListLabel19">
    <w:name w:val="ListLabel 19"/>
    <w:uiPriority w:val="99"/>
    <w:rsid w:val="004A0B95"/>
    <w:rPr>
      <w:sz w:val="20"/>
      <w:szCs w:val="20"/>
    </w:rPr>
  </w:style>
  <w:style w:type="character" w:customStyle="1" w:styleId="ListLabel20">
    <w:name w:val="ListLabel 20"/>
    <w:uiPriority w:val="99"/>
    <w:rsid w:val="004A0B95"/>
    <w:rPr>
      <w:sz w:val="20"/>
      <w:szCs w:val="20"/>
    </w:rPr>
  </w:style>
  <w:style w:type="character" w:customStyle="1" w:styleId="ListLabel21">
    <w:name w:val="ListLabel 21"/>
    <w:uiPriority w:val="99"/>
    <w:rsid w:val="004A0B95"/>
    <w:rPr>
      <w:sz w:val="20"/>
      <w:szCs w:val="20"/>
    </w:rPr>
  </w:style>
  <w:style w:type="character" w:customStyle="1" w:styleId="ListLabel22">
    <w:name w:val="ListLabel 22"/>
    <w:uiPriority w:val="99"/>
    <w:rsid w:val="004A0B95"/>
    <w:rPr>
      <w:sz w:val="20"/>
      <w:szCs w:val="20"/>
    </w:rPr>
  </w:style>
  <w:style w:type="character" w:customStyle="1" w:styleId="ListLabel23">
    <w:name w:val="ListLabel 23"/>
    <w:uiPriority w:val="99"/>
    <w:rsid w:val="004A0B95"/>
    <w:rPr>
      <w:sz w:val="20"/>
      <w:szCs w:val="20"/>
    </w:rPr>
  </w:style>
  <w:style w:type="character" w:customStyle="1" w:styleId="ListLabel24">
    <w:name w:val="ListLabel 24"/>
    <w:uiPriority w:val="99"/>
    <w:rsid w:val="004A0B95"/>
    <w:rPr>
      <w:sz w:val="20"/>
      <w:szCs w:val="20"/>
    </w:rPr>
  </w:style>
  <w:style w:type="character" w:customStyle="1" w:styleId="ListLabel25">
    <w:name w:val="ListLabel 25"/>
    <w:uiPriority w:val="99"/>
    <w:rsid w:val="004A0B95"/>
    <w:rPr>
      <w:sz w:val="20"/>
      <w:szCs w:val="20"/>
    </w:rPr>
  </w:style>
  <w:style w:type="character" w:customStyle="1" w:styleId="ListLabel26">
    <w:name w:val="ListLabel 26"/>
    <w:uiPriority w:val="99"/>
    <w:rsid w:val="004A0B95"/>
    <w:rPr>
      <w:sz w:val="20"/>
      <w:szCs w:val="20"/>
    </w:rPr>
  </w:style>
  <w:style w:type="character" w:customStyle="1" w:styleId="ListLabel27">
    <w:name w:val="ListLabel 27"/>
    <w:uiPriority w:val="99"/>
    <w:rsid w:val="004A0B95"/>
    <w:rPr>
      <w:sz w:val="20"/>
      <w:szCs w:val="20"/>
    </w:rPr>
  </w:style>
  <w:style w:type="character" w:customStyle="1" w:styleId="a3">
    <w:name w:val="Символы концевой сноски"/>
    <w:uiPriority w:val="99"/>
    <w:rsid w:val="004A0B95"/>
  </w:style>
  <w:style w:type="character" w:customStyle="1" w:styleId="ListLabel28">
    <w:name w:val="ListLabel 28"/>
    <w:uiPriority w:val="99"/>
    <w:rsid w:val="004A0B95"/>
    <w:rPr>
      <w:rFonts w:eastAsia="Times New Roman"/>
    </w:rPr>
  </w:style>
  <w:style w:type="paragraph" w:customStyle="1" w:styleId="a4">
    <w:name w:val="Заголовок"/>
    <w:basedOn w:val="Normal"/>
    <w:next w:val="BodyText"/>
    <w:uiPriority w:val="99"/>
    <w:rsid w:val="004A0B95"/>
    <w:pPr>
      <w:keepNext/>
      <w:spacing w:before="240" w:after="120"/>
    </w:pPr>
    <w:rPr>
      <w:rFonts w:ascii="Liberation Sans" w:eastAsia="Calibri" w:hAnsi="Liberation Sans" w:cs="Liberation Sans"/>
    </w:rPr>
  </w:style>
  <w:style w:type="paragraph" w:styleId="BodyText">
    <w:name w:val="Body Text"/>
    <w:basedOn w:val="Normal"/>
    <w:link w:val="BodyTextChar"/>
    <w:uiPriority w:val="99"/>
    <w:pPr>
      <w:spacing w:after="120" w:line="360" w:lineRule="atLeast"/>
    </w:pPr>
    <w:rPr>
      <w:lang w:val="ru-RU"/>
    </w:rPr>
  </w:style>
  <w:style w:type="character" w:customStyle="1" w:styleId="BodyTextChar">
    <w:name w:val="Body Text Char"/>
    <w:basedOn w:val="DefaultParagraphFont"/>
    <w:link w:val="BodyText"/>
    <w:uiPriority w:val="99"/>
    <w:semiHidden/>
    <w:rsid w:val="002072FB"/>
    <w:rPr>
      <w:rFonts w:ascii="Times New Roman" w:eastAsia="Times New Roman" w:hAnsi="Times New Roman" w:cs="Times New Roman"/>
      <w:color w:val="00000A"/>
      <w:sz w:val="28"/>
      <w:szCs w:val="28"/>
      <w:lang w:val="en-GB"/>
    </w:rPr>
  </w:style>
  <w:style w:type="paragraph" w:styleId="List">
    <w:name w:val="List"/>
    <w:basedOn w:val="BodyText"/>
    <w:uiPriority w:val="99"/>
    <w:rsid w:val="004A0B95"/>
  </w:style>
  <w:style w:type="paragraph" w:styleId="Caption">
    <w:name w:val="caption"/>
    <w:basedOn w:val="Normal"/>
    <w:uiPriority w:val="99"/>
    <w:qFormat/>
    <w:pPr>
      <w:spacing w:after="200" w:line="240" w:lineRule="auto"/>
    </w:pPr>
    <w:rPr>
      <w:i/>
      <w:iCs/>
      <w:color w:val="44546A"/>
      <w:sz w:val="18"/>
      <w:szCs w:val="18"/>
    </w:rPr>
  </w:style>
  <w:style w:type="paragraph" w:styleId="Index1">
    <w:name w:val="index 1"/>
    <w:basedOn w:val="Normal"/>
    <w:next w:val="Normal"/>
    <w:autoRedefine/>
    <w:uiPriority w:val="99"/>
    <w:semiHidden/>
    <w:pPr>
      <w:ind w:left="280" w:hanging="280"/>
    </w:pPr>
  </w:style>
  <w:style w:type="paragraph" w:styleId="IndexHeading">
    <w:name w:val="index heading"/>
    <w:basedOn w:val="Normal"/>
    <w:uiPriority w:val="99"/>
    <w:semiHidden/>
    <w:rsid w:val="004A0B95"/>
    <w:pPr>
      <w:suppressLineNumbers/>
    </w:pPr>
  </w:style>
  <w:style w:type="paragraph" w:customStyle="1" w:styleId="a5">
    <w:name w:val="Âåðõíèé êîëîíòèòóë"/>
    <w:basedOn w:val="Normal"/>
    <w:uiPriority w:val="99"/>
    <w:pPr>
      <w:widowControl w:val="0"/>
      <w:tabs>
        <w:tab w:val="center" w:pos="4153"/>
        <w:tab w:val="right" w:pos="8306"/>
      </w:tabs>
      <w:ind w:firstLine="567"/>
    </w:pPr>
    <w:rPr>
      <w:rFonts w:ascii="Arial" w:hAnsi="Arial" w:cs="Arial"/>
      <w:color w:val="000000"/>
      <w:sz w:val="24"/>
      <w:szCs w:val="24"/>
      <w:lang w:val="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2072FB"/>
    <w:rPr>
      <w:rFonts w:ascii="Times New Roman" w:eastAsia="Times New Roman" w:hAnsi="Times New Roman" w:cs="Times New Roman"/>
      <w:color w:val="00000A"/>
      <w:sz w:val="28"/>
      <w:szCs w:val="28"/>
      <w:lang w:val="en-GB"/>
    </w:rPr>
  </w:style>
  <w:style w:type="paragraph" w:customStyle="1" w:styleId="a6">
    <w:name w:val="Министерство"/>
    <w:basedOn w:val="Normal"/>
    <w:uiPriority w:val="99"/>
    <w:pPr>
      <w:keepLines/>
      <w:suppressAutoHyphens/>
      <w:spacing w:after="120" w:line="360" w:lineRule="atLeast"/>
      <w:jc w:val="center"/>
    </w:pPr>
    <w:rPr>
      <w:rFonts w:ascii="MonoCondensed" w:hAnsi="MonoCondensed" w:cs="MonoCondensed"/>
      <w:caps/>
      <w:spacing w:val="-10"/>
      <w:sz w:val="30"/>
      <w:szCs w:val="30"/>
      <w:lang w:val="ru-RU"/>
    </w:rPr>
  </w:style>
  <w:style w:type="paragraph" w:styleId="ListParagraph">
    <w:name w:val="List Paragraph"/>
    <w:basedOn w:val="Normal"/>
    <w:uiPriority w:val="99"/>
    <w:qFormat/>
    <w:pPr>
      <w:spacing w:after="480"/>
      <w:ind w:left="720" w:firstLine="709"/>
      <w:contextualSpacing/>
    </w:pPr>
  </w:style>
  <w:style w:type="paragraph" w:styleId="ListNumber">
    <w:name w:val="List Number"/>
    <w:basedOn w:val="BodyTextIndent"/>
    <w:uiPriority w:val="99"/>
    <w:pPr>
      <w:spacing w:after="0" w:line="360" w:lineRule="atLeast"/>
      <w:ind w:left="567" w:hanging="567"/>
    </w:pPr>
    <w:rPr>
      <w:lang w:val="ru-RU"/>
    </w:rPr>
  </w:style>
  <w:style w:type="paragraph" w:styleId="BodyTextIndent">
    <w:name w:val="Body Text Indent"/>
    <w:basedOn w:val="Normal"/>
    <w:link w:val="BodyTextIndentChar"/>
    <w:uiPriority w:val="99"/>
    <w:semiHidden/>
    <w:pPr>
      <w:spacing w:after="120"/>
      <w:ind w:left="283" w:firstLine="709"/>
    </w:pPr>
  </w:style>
  <w:style w:type="character" w:customStyle="1" w:styleId="BodyTextIndentChar">
    <w:name w:val="Body Text Indent Char"/>
    <w:basedOn w:val="DefaultParagraphFont"/>
    <w:link w:val="BodyTextIndent"/>
    <w:uiPriority w:val="99"/>
    <w:semiHidden/>
    <w:rsid w:val="002072FB"/>
    <w:rPr>
      <w:rFonts w:ascii="Times New Roman" w:eastAsia="Times New Roman" w:hAnsi="Times New Roman" w:cs="Times New Roman"/>
      <w:color w:val="00000A"/>
      <w:sz w:val="28"/>
      <w:szCs w:val="28"/>
      <w:lang w:val="en-GB"/>
    </w:rPr>
  </w:style>
  <w:style w:type="paragraph" w:styleId="NormalWeb">
    <w:name w:val="Normal (Web)"/>
    <w:basedOn w:val="Normal"/>
    <w:uiPriority w:val="99"/>
    <w:pPr>
      <w:spacing w:beforeAutospacing="1" w:afterAutospacing="1" w:line="240" w:lineRule="auto"/>
    </w:pPr>
    <w:rPr>
      <w:rFonts w:ascii="Verdana" w:hAnsi="Verdana" w:cs="Verdana"/>
      <w:sz w:val="24"/>
      <w:szCs w:val="24"/>
      <w:lang w:val="ru-RU"/>
    </w:rPr>
  </w:style>
  <w:style w:type="paragraph" w:styleId="Header">
    <w:name w:val="header"/>
    <w:basedOn w:val="Normal"/>
    <w:link w:val="HeaderChar"/>
    <w:uiPriority w:val="99"/>
    <w:rsid w:val="004A0B95"/>
  </w:style>
  <w:style w:type="character" w:customStyle="1" w:styleId="HeaderChar">
    <w:name w:val="Header Char"/>
    <w:basedOn w:val="DefaultParagraphFont"/>
    <w:link w:val="Header"/>
    <w:uiPriority w:val="99"/>
    <w:semiHidden/>
    <w:rsid w:val="002072FB"/>
    <w:rPr>
      <w:rFonts w:ascii="Times New Roman" w:eastAsia="Times New Roman" w:hAnsi="Times New Roman" w:cs="Times New Roman"/>
      <w:color w:val="00000A"/>
      <w:sz w:val="28"/>
      <w:szCs w:val="28"/>
      <w:lang w:val="en-GB"/>
    </w:rPr>
  </w:style>
  <w:style w:type="table" w:styleId="TableGrid">
    <w:name w:val="Table Grid"/>
    <w:basedOn w:val="TableNormal"/>
    <w:uiPriority w:val="99"/>
    <w:pPr>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745</Words>
  <Characters>4252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Юджин</dc:creator>
  <cp:keywords/>
  <dc:description/>
  <cp:lastModifiedBy>Александров О.Е.</cp:lastModifiedBy>
  <cp:revision>3</cp:revision>
  <dcterms:created xsi:type="dcterms:W3CDTF">2016-11-30T09:33:00Z</dcterms:created>
  <dcterms:modified xsi:type="dcterms:W3CDTF">2016-11-30T09:36:00Z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