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7" w:rsidRPr="00455397" w:rsidRDefault="00455397" w:rsidP="00862B86">
      <w:pPr>
        <w:ind w:firstLine="0"/>
        <w:jc w:val="center"/>
        <w:rPr>
          <w:i/>
        </w:rPr>
      </w:pPr>
      <w:r w:rsidRPr="00455397">
        <w:t>Министерство образования и науки Российской Федерации</w:t>
      </w:r>
    </w:p>
    <w:p w:rsidR="00455397" w:rsidRPr="00455397" w:rsidRDefault="00455397" w:rsidP="00862B86">
      <w:pPr>
        <w:ind w:firstLine="0"/>
        <w:jc w:val="center"/>
        <w:rPr>
          <w:i/>
        </w:rPr>
      </w:pPr>
      <w:r w:rsidRPr="00455397">
        <w:t>Федеральное государственное автономное образовательное учреждение высшего образования</w:t>
      </w:r>
    </w:p>
    <w:p w:rsidR="00455397" w:rsidRPr="00455397" w:rsidRDefault="00455397" w:rsidP="00862B86">
      <w:pPr>
        <w:ind w:firstLine="0"/>
        <w:jc w:val="center"/>
        <w:rPr>
          <w:i/>
        </w:rPr>
      </w:pPr>
      <w:r w:rsidRPr="00455397">
        <w:t xml:space="preserve">«Уральский федеральный университет имени первого Президента России </w:t>
      </w:r>
      <w:proofErr w:type="spellStart"/>
      <w:r w:rsidRPr="00455397">
        <w:t>Б.Н.Ельцина</w:t>
      </w:r>
      <w:proofErr w:type="spellEnd"/>
      <w:r w:rsidRPr="00455397">
        <w:t>»</w:t>
      </w:r>
    </w:p>
    <w:p w:rsidR="00455397" w:rsidRPr="00455397" w:rsidRDefault="00455397" w:rsidP="00862B86">
      <w:pPr>
        <w:ind w:firstLine="0"/>
        <w:jc w:val="center"/>
        <w:rPr>
          <w:i/>
        </w:rPr>
      </w:pPr>
      <w:r w:rsidRPr="00455397">
        <w:t>Физико-технологический институт</w:t>
      </w:r>
    </w:p>
    <w:p w:rsidR="00455397" w:rsidRPr="00455397" w:rsidRDefault="00455397" w:rsidP="00862B86">
      <w:pPr>
        <w:ind w:firstLine="0"/>
        <w:jc w:val="center"/>
        <w:rPr>
          <w:i/>
          <w:sz w:val="24"/>
        </w:rPr>
      </w:pPr>
      <w:r w:rsidRPr="00455397">
        <w:t>Кафедра технической физики</w:t>
      </w:r>
    </w:p>
    <w:p w:rsidR="00455397" w:rsidRPr="00455397" w:rsidRDefault="00455397" w:rsidP="00862B86">
      <w:pPr>
        <w:jc w:val="center"/>
      </w:pPr>
      <w:bookmarkStart w:id="0" w:name="621.6.073.558621.791"/>
      <w:bookmarkEnd w:id="0"/>
    </w:p>
    <w:p w:rsidR="00455397" w:rsidRPr="00455397" w:rsidRDefault="00455397" w:rsidP="00862B86">
      <w:pPr>
        <w:jc w:val="center"/>
      </w:pPr>
    </w:p>
    <w:p w:rsidR="00455397" w:rsidRPr="00455397" w:rsidRDefault="00455397" w:rsidP="00862B86">
      <w:pPr>
        <w:pStyle w:val="a7"/>
        <w:jc w:val="center"/>
      </w:pPr>
    </w:p>
    <w:p w:rsidR="00455397" w:rsidRPr="00455397" w:rsidRDefault="00455397" w:rsidP="00862B86">
      <w:pPr>
        <w:pStyle w:val="a7"/>
        <w:jc w:val="center"/>
      </w:pPr>
    </w:p>
    <w:p w:rsidR="00455397" w:rsidRPr="00C30AB7" w:rsidRDefault="00C30AB7" w:rsidP="00862B86">
      <w:pPr>
        <w:ind w:firstLine="0"/>
        <w:jc w:val="center"/>
        <w:rPr>
          <w:i/>
        </w:rPr>
      </w:pPr>
      <w:r>
        <w:t>Расчет реактора ВВЭР-440</w:t>
      </w:r>
    </w:p>
    <w:p w:rsidR="00455397" w:rsidRPr="00C30AB7" w:rsidRDefault="00455397" w:rsidP="00862B86">
      <w:pPr>
        <w:ind w:firstLine="0"/>
        <w:jc w:val="center"/>
        <w:rPr>
          <w:i/>
        </w:rPr>
      </w:pPr>
      <w:r w:rsidRPr="00455397">
        <w:t>Отчет по</w:t>
      </w:r>
      <w:r w:rsidR="00C30AB7">
        <w:t xml:space="preserve"> курсовому проекту</w:t>
      </w:r>
    </w:p>
    <w:p w:rsidR="00455397" w:rsidRPr="00455397" w:rsidRDefault="00455397" w:rsidP="00D33097"/>
    <w:tbl>
      <w:tblPr>
        <w:tblW w:w="9346" w:type="dxa"/>
        <w:jc w:val="center"/>
        <w:tblLayout w:type="fixed"/>
        <w:tblLook w:val="00A0" w:firstRow="1" w:lastRow="0" w:firstColumn="1" w:lastColumn="0" w:noHBand="0" w:noVBand="0"/>
      </w:tblPr>
      <w:tblGrid>
        <w:gridCol w:w="3256"/>
        <w:gridCol w:w="3164"/>
        <w:gridCol w:w="2926"/>
      </w:tblGrid>
      <w:tr w:rsidR="00455397" w:rsidRPr="00455397" w:rsidTr="00455397">
        <w:trPr>
          <w:cantSplit/>
          <w:trHeight w:val="870"/>
          <w:jc w:val="center"/>
        </w:trPr>
        <w:tc>
          <w:tcPr>
            <w:tcW w:w="3256" w:type="dxa"/>
            <w:vAlign w:val="center"/>
          </w:tcPr>
          <w:bookmarkStart w:id="1" w:name="__AddFrame2p" w:colFirst="0" w:colLast="0"/>
          <w:p w:rsidR="00455397" w:rsidRPr="00455397" w:rsidRDefault="00BE6BEA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rPr>
                <w:i/>
              </w:rPr>
              <w:fldChar w:fldCharType="begin"/>
            </w:r>
            <w:r w:rsidR="00455397" w:rsidRPr="00455397">
              <w:instrText xml:space="preserve"> </w:instrText>
            </w:r>
            <w:r w:rsidR="00455397" w:rsidRPr="00455397">
              <w:rPr>
                <w:lang w:val="en-US"/>
              </w:rPr>
              <w:instrText>SET</w:instrText>
            </w:r>
            <w:r w:rsidR="00455397" w:rsidRPr="00455397">
              <w:instrText xml:space="preserve"> _</w:instrText>
            </w:r>
            <w:r w:rsidR="00455397" w:rsidRPr="00455397">
              <w:rPr>
                <w:lang w:val="en-US"/>
              </w:rPr>
              <w:instrText>AddFrame</w:instrText>
            </w:r>
            <w:r w:rsidR="00455397" w:rsidRPr="00455397">
              <w:instrText xml:space="preserve">2 "/ГоризПоз=слева /ГоризПозОтносительно=текст" </w:instrText>
            </w:r>
            <w:r w:rsidRPr="00455397">
              <w:rPr>
                <w:i/>
              </w:rPr>
              <w:fldChar w:fldCharType="separate"/>
            </w:r>
            <w:bookmarkStart w:id="2" w:name="_AddFrame2"/>
            <w:r w:rsidR="00455397" w:rsidRPr="00455397">
              <w:rPr>
                <w:noProof/>
              </w:rPr>
              <w:t>/ГоризПоз=слева /ГоризПозОтносительно=текст</w:t>
            </w:r>
            <w:bookmarkEnd w:id="2"/>
            <w:r w:rsidRPr="00455397">
              <w:rPr>
                <w:i/>
              </w:rPr>
              <w:fldChar w:fldCharType="end"/>
            </w:r>
            <w:r w:rsidR="00455397" w:rsidRPr="00455397">
              <w:t>Руководитель</w:t>
            </w:r>
          </w:p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t>к. ф.-м. н.</w:t>
            </w:r>
          </w:p>
        </w:tc>
        <w:tc>
          <w:tcPr>
            <w:tcW w:w="3164" w:type="dxa"/>
            <w:vAlign w:val="bottom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t>___________</w:t>
            </w:r>
            <w:r w:rsidRPr="00455397">
              <w:br/>
              <w:t>__.__.1</w:t>
            </w:r>
            <w:r w:rsidR="00C30AB7">
              <w:t>9</w:t>
            </w:r>
          </w:p>
        </w:tc>
        <w:tc>
          <w:tcPr>
            <w:tcW w:w="2926" w:type="dxa"/>
            <w:vAlign w:val="center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t xml:space="preserve">Александров О.Е. </w:t>
            </w:r>
          </w:p>
        </w:tc>
      </w:tr>
      <w:bookmarkEnd w:id="1"/>
      <w:tr w:rsidR="00455397" w:rsidRPr="00455397" w:rsidTr="00455397">
        <w:trPr>
          <w:cantSplit/>
          <w:trHeight w:val="871"/>
          <w:jc w:val="center"/>
        </w:trPr>
        <w:tc>
          <w:tcPr>
            <w:tcW w:w="3256" w:type="dxa"/>
            <w:vAlign w:val="center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</w:pPr>
          </w:p>
        </w:tc>
        <w:tc>
          <w:tcPr>
            <w:tcW w:w="3164" w:type="dxa"/>
            <w:vAlign w:val="bottom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</w:pPr>
          </w:p>
        </w:tc>
        <w:tc>
          <w:tcPr>
            <w:tcW w:w="2926" w:type="dxa"/>
            <w:vAlign w:val="center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</w:pPr>
          </w:p>
        </w:tc>
      </w:tr>
      <w:tr w:rsidR="00455397" w:rsidRPr="00455397" w:rsidTr="00455397">
        <w:trPr>
          <w:cantSplit/>
          <w:trHeight w:val="871"/>
          <w:jc w:val="center"/>
        </w:trPr>
        <w:tc>
          <w:tcPr>
            <w:tcW w:w="3256" w:type="dxa"/>
            <w:vAlign w:val="center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bookmarkStart w:id="3" w:name="__Surnamep" w:colFirst="2" w:colLast="2"/>
            <w:bookmarkStart w:id="4" w:name="__GroupNumberp" w:colFirst="0" w:colLast="0"/>
            <w:r w:rsidRPr="00455397">
              <w:t>Студент</w:t>
            </w:r>
          </w:p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t xml:space="preserve">гр. </w:t>
            </w:r>
            <w:proofErr w:type="spellStart"/>
            <w:r w:rsidRPr="00455397">
              <w:t>Фт</w:t>
            </w:r>
            <w:proofErr w:type="spellEnd"/>
            <w:r w:rsidRPr="00455397">
              <w:t xml:space="preserve"> -</w:t>
            </w:r>
            <w:r w:rsidR="00C30AB7">
              <w:t>4</w:t>
            </w:r>
            <w:r w:rsidRPr="00455397">
              <w:rPr>
                <w:lang w:val="en-US"/>
              </w:rPr>
              <w:t>50014</w:t>
            </w:r>
            <w:r w:rsidR="00BE6BEA" w:rsidRPr="00455397">
              <w:rPr>
                <w:i/>
              </w:rPr>
              <w:fldChar w:fldCharType="begin"/>
            </w:r>
            <w:r w:rsidRPr="00455397">
              <w:instrText xml:space="preserve"> SET _GroupNumber "" </w:instrText>
            </w:r>
            <w:r w:rsidR="00BE6BEA" w:rsidRPr="00455397">
              <w:rPr>
                <w:i/>
              </w:rPr>
              <w:fldChar w:fldCharType="separate"/>
            </w:r>
            <w:bookmarkStart w:id="5" w:name="_GroupNumber"/>
            <w:bookmarkEnd w:id="5"/>
            <w:r w:rsidRPr="00455397">
              <w:rPr>
                <w:noProof/>
              </w:rPr>
              <w:t xml:space="preserve"> </w:t>
            </w:r>
            <w:r w:rsidR="00BE6BEA" w:rsidRPr="00455397">
              <w:rPr>
                <w:i/>
              </w:rPr>
              <w:fldChar w:fldCharType="end"/>
            </w:r>
          </w:p>
        </w:tc>
        <w:tc>
          <w:tcPr>
            <w:tcW w:w="3164" w:type="dxa"/>
            <w:vAlign w:val="bottom"/>
          </w:tcPr>
          <w:p w:rsidR="00455397" w:rsidRPr="00455397" w:rsidRDefault="00455397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 w:rsidRPr="00455397">
              <w:t>____________</w:t>
            </w:r>
            <w:r w:rsidRPr="00455397">
              <w:br/>
              <w:t>__.__.1</w:t>
            </w:r>
            <w:r w:rsidR="00C30AB7">
              <w:t>9</w:t>
            </w:r>
          </w:p>
        </w:tc>
        <w:tc>
          <w:tcPr>
            <w:tcW w:w="2926" w:type="dxa"/>
            <w:vAlign w:val="center"/>
          </w:tcPr>
          <w:p w:rsidR="00455397" w:rsidRPr="00455397" w:rsidRDefault="00914184" w:rsidP="00862B86">
            <w:pPr>
              <w:tabs>
                <w:tab w:val="left" w:pos="484"/>
              </w:tabs>
              <w:ind w:firstLine="0"/>
              <w:rPr>
                <w:i/>
              </w:rPr>
            </w:pPr>
            <w:r>
              <w:t>Селихов Н.О</w:t>
            </w:r>
            <w:r w:rsidR="00455397" w:rsidRPr="00455397">
              <w:t>.</w:t>
            </w:r>
          </w:p>
        </w:tc>
      </w:tr>
      <w:bookmarkEnd w:id="3"/>
      <w:bookmarkEnd w:id="4"/>
    </w:tbl>
    <w:p w:rsidR="00455397" w:rsidRPr="00455397" w:rsidRDefault="00455397" w:rsidP="00D33097">
      <w:pPr>
        <w:rPr>
          <w:lang w:val="en-US"/>
        </w:rPr>
      </w:pPr>
    </w:p>
    <w:p w:rsidR="00455397" w:rsidRPr="00455397" w:rsidRDefault="00455397" w:rsidP="00D33097">
      <w:pPr>
        <w:rPr>
          <w:lang w:val="en-US"/>
        </w:rPr>
      </w:pPr>
    </w:p>
    <w:p w:rsidR="00455397" w:rsidRPr="00455397" w:rsidRDefault="00455397" w:rsidP="00D33097">
      <w:pPr>
        <w:pStyle w:val="a7"/>
        <w:rPr>
          <w:lang w:val="en-US"/>
        </w:rPr>
      </w:pPr>
    </w:p>
    <w:p w:rsidR="00455397" w:rsidRPr="00455397" w:rsidRDefault="00455397" w:rsidP="00D33097">
      <w:pPr>
        <w:pStyle w:val="a7"/>
        <w:rPr>
          <w:lang w:val="en-US"/>
        </w:rPr>
      </w:pPr>
    </w:p>
    <w:p w:rsidR="00455397" w:rsidRPr="00455397" w:rsidRDefault="00455397" w:rsidP="00D33097">
      <w:pPr>
        <w:pStyle w:val="a7"/>
        <w:rPr>
          <w:lang w:val="en-US"/>
        </w:rPr>
      </w:pPr>
    </w:p>
    <w:p w:rsidR="00455397" w:rsidRPr="00455397" w:rsidRDefault="00455397" w:rsidP="00D33097">
      <w:pPr>
        <w:pStyle w:val="a7"/>
        <w:rPr>
          <w:lang w:val="en-US"/>
        </w:rPr>
      </w:pPr>
    </w:p>
    <w:p w:rsidR="00455397" w:rsidRPr="00455397" w:rsidRDefault="00455397" w:rsidP="00D33097">
      <w:pPr>
        <w:pStyle w:val="a7"/>
        <w:rPr>
          <w:lang w:val="en-US"/>
        </w:rPr>
      </w:pPr>
    </w:p>
    <w:p w:rsidR="00B614C6" w:rsidRDefault="00455397" w:rsidP="00862B86">
      <w:pPr>
        <w:ind w:firstLine="0"/>
        <w:jc w:val="center"/>
      </w:pPr>
      <w:r w:rsidRPr="00455397">
        <w:t>Екатеринбург 201</w:t>
      </w:r>
      <w:r w:rsidR="00C30AB7">
        <w:t>9</w:t>
      </w:r>
    </w:p>
    <w:p w:rsidR="00914184" w:rsidRDefault="00914184" w:rsidP="00D33097"/>
    <w:bookmarkStart w:id="6" w:name="_Toc5041272" w:displacedByCustomXml="next"/>
    <w:sdt>
      <w:sdtPr>
        <w:rPr>
          <w:rFonts w:eastAsiaTheme="minorHAnsi" w:cstheme="minorBidi"/>
          <w:color w:val="auto"/>
          <w:sz w:val="28"/>
        </w:rPr>
        <w:id w:val="132409455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14184" w:rsidRDefault="00914184" w:rsidP="006130EF">
          <w:pPr>
            <w:pStyle w:val="1"/>
          </w:pPr>
          <w:r>
            <w:t>Оглавление</w:t>
          </w:r>
          <w:bookmarkEnd w:id="6"/>
        </w:p>
        <w:p w:rsidR="000F50BB" w:rsidRDefault="00BE6BEA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914184">
            <w:instrText xml:space="preserve"> TOC \o "1-3" \h \z \u </w:instrText>
          </w:r>
          <w:r>
            <w:fldChar w:fldCharType="separate"/>
          </w:r>
          <w:hyperlink w:anchor="_Toc5041272" w:history="1">
            <w:r w:rsidR="000F50BB" w:rsidRPr="00E37DED">
              <w:rPr>
                <w:rStyle w:val="ae"/>
                <w:noProof/>
              </w:rPr>
              <w:t>Оглавление</w:t>
            </w:r>
            <w:r w:rsidR="000F50BB">
              <w:rPr>
                <w:noProof/>
                <w:webHidden/>
              </w:rPr>
              <w:tab/>
            </w:r>
            <w:r w:rsidR="000F50BB">
              <w:rPr>
                <w:noProof/>
                <w:webHidden/>
              </w:rPr>
              <w:fldChar w:fldCharType="begin"/>
            </w:r>
            <w:r w:rsidR="000F50BB">
              <w:rPr>
                <w:noProof/>
                <w:webHidden/>
              </w:rPr>
              <w:instrText xml:space="preserve"> PAGEREF _Toc5041272 \h </w:instrText>
            </w:r>
            <w:r w:rsidR="000F50BB">
              <w:rPr>
                <w:noProof/>
                <w:webHidden/>
              </w:rPr>
            </w:r>
            <w:r w:rsidR="000F50BB">
              <w:rPr>
                <w:noProof/>
                <w:webHidden/>
              </w:rPr>
              <w:fldChar w:fldCharType="separate"/>
            </w:r>
            <w:r w:rsidR="000F50BB">
              <w:rPr>
                <w:noProof/>
                <w:webHidden/>
              </w:rPr>
              <w:t>2</w:t>
            </w:r>
            <w:r w:rsidR="000F50BB"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3" w:history="1">
            <w:r w:rsidRPr="00E37DED">
              <w:rPr>
                <w:rStyle w:val="ae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4" w:history="1">
            <w:r w:rsidRPr="00E37DED">
              <w:rPr>
                <w:rStyle w:val="ae"/>
                <w:noProof/>
              </w:rPr>
              <w:t>Основные характеристики ВВЭР-440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5" w:history="1">
            <w:r w:rsidRPr="00E37DED">
              <w:rPr>
                <w:rStyle w:val="ae"/>
                <w:noProof/>
              </w:rPr>
              <w:t>Теплофизический расчет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6" w:history="1">
            <w:r w:rsidRPr="00E37DED">
              <w:rPr>
                <w:rStyle w:val="ae"/>
                <w:noProof/>
              </w:rPr>
              <w:t>2. Нейтронно-физический расчёт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7" w:history="1">
            <w:r w:rsidRPr="00E37DED">
              <w:rPr>
                <w:rStyle w:val="ae"/>
                <w:noProof/>
              </w:rPr>
              <w:t>2.1 Расчет ядерных плотностей веществ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8" w:history="1">
            <w:r w:rsidRPr="00E37DED">
              <w:rPr>
                <w:rStyle w:val="ae"/>
                <w:noProof/>
              </w:rPr>
              <w:t>2.2 Расчёт макроскопических сечений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79" w:history="1">
            <w:r w:rsidRPr="00E37DED">
              <w:rPr>
                <w:rStyle w:val="ae"/>
                <w:noProof/>
              </w:rPr>
              <w:t>2.3 Расчёт коэффициента размножения бесконечного реактора по методу четырёх сомножителей.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0" w:history="1">
            <w:r w:rsidRPr="00E37DED">
              <w:rPr>
                <w:rStyle w:val="ae"/>
                <w:noProof/>
              </w:rPr>
              <w:t>2.3.1 Коэффициент размножения на быстрых нейтронах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1" w:history="1">
            <w:r w:rsidRPr="00E37DED">
              <w:rPr>
                <w:rStyle w:val="ae"/>
                <w:noProof/>
              </w:rPr>
              <w:t>2.3.2 Вероятность избежать резонансного поглощения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2" w:history="1">
            <w:r w:rsidRPr="00E37DED">
              <w:rPr>
                <w:rStyle w:val="ae"/>
                <w:noProof/>
              </w:rPr>
              <w:t>2.3.3 Коэффициент использования тепловых нейтронов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3" w:history="1">
            <w:r w:rsidRPr="00E37DED">
              <w:rPr>
                <w:rStyle w:val="ae"/>
                <w:noProof/>
              </w:rPr>
              <w:t>2.3.4 Число вторичных нейтронов деления на один поглощённый топливом нейтрон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4" w:history="1">
            <w:r w:rsidRPr="000D3A77">
              <w:rPr>
                <w:noProof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339" type="#_x0000_t75" style="width:9.8pt;height:13.25pt" o:ole="">
                  <v:imagedata r:id="rId8" o:title=""/>
                </v:shape>
                <o:OLEObject Type="Embed" ProgID="Equation.DSMT4" ShapeID="_x0000_i3339" DrawAspect="Content" ObjectID="_1615663083" r:id="rId9"/>
              </w:object>
            </w:r>
            <w:r w:rsidRPr="00E37DED">
              <w:rPr>
                <w:rStyle w:val="ae"/>
                <w:noProof/>
              </w:rPr>
              <w:t>3. Расчет кампании ректора ВВЭР-440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5" w:history="1">
            <w:r w:rsidRPr="003809D6">
              <w:rPr>
                <w:noProof/>
              </w:rPr>
              <w:object w:dxaOrig="180" w:dyaOrig="279">
                <v:shape id="_x0000_i3340" type="#_x0000_t75" style="width:9.8pt;height:13.25pt" o:ole="">
                  <v:imagedata r:id="rId8" o:title=""/>
                </v:shape>
                <o:OLEObject Type="Embed" ProgID="Equation.DSMT4" ShapeID="_x0000_i3340" DrawAspect="Content" ObjectID="_1615663084" r:id="rId10"/>
              </w:object>
            </w:r>
            <w:r w:rsidRPr="00E37DED">
              <w:rPr>
                <w:rStyle w:val="ae"/>
                <w:noProof/>
              </w:rPr>
              <w:t>3.1. Изменение концентрации топливных компонент в реакторе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6" w:history="1">
            <w:r w:rsidRPr="00E37DED">
              <w:rPr>
                <w:rStyle w:val="ae"/>
                <w:noProof/>
              </w:rPr>
              <w:t>3.2. Отравление реактора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7" w:history="1">
            <w:r w:rsidRPr="00E37DED">
              <w:rPr>
                <w:rStyle w:val="ae"/>
                <w:noProof/>
              </w:rPr>
              <w:t>3.3. Шлакование реактора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8" w:history="1">
            <w:r w:rsidRPr="00E37DED">
              <w:rPr>
                <w:rStyle w:val="ae"/>
                <w:noProof/>
              </w:rPr>
              <w:t>3.4. Расчет кампании реактора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89" w:history="1">
            <w:r w:rsidRPr="00E37DED">
              <w:rPr>
                <w:rStyle w:val="ae"/>
                <w:noProof/>
              </w:rPr>
              <w:t>3.5. Воспроизводство делящегося материала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0BB" w:rsidRDefault="000F50BB" w:rsidP="000F50BB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041290" w:history="1">
            <w:r w:rsidRPr="00E37DED">
              <w:rPr>
                <w:rStyle w:val="ae"/>
                <w:noProof/>
              </w:rPr>
              <w:t>3.6. Расчет органов управления реактора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4184" w:rsidRDefault="00BE6BEA" w:rsidP="00D33097">
          <w:r>
            <w:rPr>
              <w:b/>
              <w:bCs/>
            </w:rPr>
            <w:fldChar w:fldCharType="end"/>
          </w:r>
        </w:p>
      </w:sdtContent>
    </w:sdt>
    <w:p w:rsidR="00914184" w:rsidRDefault="00914184" w:rsidP="00D33097"/>
    <w:p w:rsidR="00914184" w:rsidRDefault="00914184" w:rsidP="00D33097">
      <w:r>
        <w:br w:type="page"/>
      </w:r>
    </w:p>
    <w:p w:rsidR="00B614C6" w:rsidRDefault="00B614C6" w:rsidP="006130EF">
      <w:pPr>
        <w:pStyle w:val="1"/>
      </w:pPr>
      <w:bookmarkStart w:id="7" w:name="_Toc5041273"/>
      <w:r w:rsidRPr="00455397">
        <w:lastRenderedPageBreak/>
        <w:t>В</w:t>
      </w:r>
      <w:r w:rsidR="00914184">
        <w:t>ведение</w:t>
      </w:r>
      <w:bookmarkEnd w:id="7"/>
    </w:p>
    <w:p w:rsidR="005256D1" w:rsidRPr="005256D1" w:rsidRDefault="006850C0" w:rsidP="00D33097">
      <w:pPr>
        <w:rPr>
          <w:i/>
        </w:rPr>
      </w:pPr>
      <w:r>
        <w:t xml:space="preserve">ВВЭР – водо-водяной энергетический реактор корпусного типа с гетерогенной активной зоной с тепловым спектром нейтронов. В качестве топлива используется диоксид урана </w:t>
      </w:r>
      <w:r>
        <w:rPr>
          <w:lang w:val="en-US"/>
        </w:rPr>
        <w:t>UO</w:t>
      </w:r>
      <w:r w:rsidRPr="001003A2">
        <w:rPr>
          <w:vertAlign w:val="subscript"/>
        </w:rPr>
        <w:t>2</w:t>
      </w:r>
      <w:r w:rsidRPr="001003A2">
        <w:t xml:space="preserve">, </w:t>
      </w:r>
      <w:r>
        <w:t>обогащенный</w:t>
      </w:r>
      <w:r w:rsidR="00D863ED">
        <w:t xml:space="preserve"> по</w:t>
      </w:r>
      <w:r>
        <w:t xml:space="preserve"> </w:t>
      </w:r>
      <w:r>
        <w:rPr>
          <w:vertAlign w:val="superscript"/>
        </w:rPr>
        <w:t>235</w:t>
      </w:r>
      <w:r>
        <w:rPr>
          <w:lang w:val="en-US"/>
        </w:rPr>
        <w:t>U</w:t>
      </w:r>
      <w:r>
        <w:t>, в качестве замедлителя – обычная вода, которая одновременно является теплоносителем.</w:t>
      </w:r>
    </w:p>
    <w:p w:rsidR="005256D1" w:rsidRPr="005256D1" w:rsidRDefault="005256D1" w:rsidP="00D33097">
      <w:pPr>
        <w:rPr>
          <w:i/>
        </w:rPr>
      </w:pPr>
      <w:r w:rsidRPr="005256D1">
        <w:t>Принци</w:t>
      </w:r>
      <w:r>
        <w:t xml:space="preserve">пиальное устройство ВВЭР-440 показано на рисунке 1 соответственно. В состав </w:t>
      </w:r>
      <w:r w:rsidRPr="005256D1">
        <w:t xml:space="preserve">реактора входит следующее оборудование: корпус, </w:t>
      </w:r>
      <w:proofErr w:type="spellStart"/>
      <w:r w:rsidRPr="005256D1">
        <w:t>внутрикорпусные</w:t>
      </w:r>
      <w:proofErr w:type="spellEnd"/>
      <w:r w:rsidRPr="005256D1">
        <w:t xml:space="preserve"> устройства, активная зона, верхний блок, блок </w:t>
      </w:r>
      <w:proofErr w:type="spellStart"/>
      <w:r w:rsidRPr="005256D1">
        <w:t>электроразводок</w:t>
      </w:r>
      <w:proofErr w:type="spellEnd"/>
      <w:r w:rsidRPr="005256D1">
        <w:t>.</w:t>
      </w:r>
    </w:p>
    <w:p w:rsidR="005256D1" w:rsidRDefault="005256D1" w:rsidP="00D33097">
      <w:r w:rsidRPr="005256D1">
        <w:t>Корпус реактора является основной несущей конструкцией. Он висит, опираясь опорным буртом на бетонную консоль. К патрубкам корпуса привариваются трубопроводы главного циркуляционного контура</w:t>
      </w:r>
      <w:r>
        <w:t>.</w:t>
      </w:r>
    </w:p>
    <w:p w:rsidR="00354128" w:rsidRDefault="00354128" w:rsidP="00D33097">
      <w:r w:rsidRPr="00354128">
        <w:t xml:space="preserve">Активная зона реакторов собрана из шестигранных тепловыделяющих сборок (ТВС), содержащих тепловыделяющие элементы (ТВЭЛ) стержневого типа с сердечником из диоксида урана в виде таблеток, находящихся в оболочке из циркониевого сплава. В тепловыделяющих сборках </w:t>
      </w:r>
      <w:proofErr w:type="spellStart"/>
      <w:r w:rsidRPr="00354128">
        <w:t>ТВЭЛы</w:t>
      </w:r>
      <w:proofErr w:type="spellEnd"/>
      <w:r w:rsidRPr="00354128">
        <w:t xml:space="preserve"> размещены по треугольной решетке и заключены в чехол из циркониевого сплава. В свою очередь, ТВС также собраны в треугольную решетку. Нижние цилиндрические части ТВС входят в отверстия опорной плиты, верхние в </w:t>
      </w:r>
      <w:proofErr w:type="spellStart"/>
      <w:r w:rsidRPr="00354128">
        <w:t>дистанционирующую</w:t>
      </w:r>
      <w:proofErr w:type="spellEnd"/>
      <w:r w:rsidRPr="00354128">
        <w:t xml:space="preserve"> прижимную. Сверху на активную зону устанавливается блок защитных</w:t>
      </w:r>
      <w:r>
        <w:t xml:space="preserve"> труб, </w:t>
      </w:r>
      <w:proofErr w:type="spellStart"/>
      <w:r>
        <w:t>дистанционирующий</w:t>
      </w:r>
      <w:proofErr w:type="spellEnd"/>
      <w:r>
        <w:t xml:space="preserve"> кассеты </w:t>
      </w:r>
      <w:r w:rsidRPr="00354128">
        <w:t xml:space="preserve">и предотвращающий всплытие и вибрацию. </w:t>
      </w:r>
      <w:r>
        <w:t>Устройство ТВС и ТВЭЛ ВВЭР-440 изображено на рисунке2.</w:t>
      </w:r>
    </w:p>
    <w:p w:rsidR="00FA66FD" w:rsidRPr="00FA66FD" w:rsidRDefault="00FA66FD" w:rsidP="00D33097">
      <w:r w:rsidRPr="00FA66FD">
        <w:t xml:space="preserve">Теплоноситель поступает в реактор через входные патрубки корпуса, затем через отверстия в опорной конструкции шахты поднимается </w:t>
      </w:r>
      <w:r>
        <w:t>вверх через топливные сборки</w:t>
      </w:r>
      <w:r w:rsidRPr="00FA66FD">
        <w:t>. Нагретый теплоноситель выхо</w:t>
      </w:r>
      <w:r>
        <w:t xml:space="preserve">дит из головок ТВС в </w:t>
      </w:r>
      <w:r w:rsidRPr="00FA66FD">
        <w:t>п</w:t>
      </w:r>
      <w:r w:rsidR="0013448C">
        <w:t xml:space="preserve">ространство блока защитных </w:t>
      </w:r>
      <w:r>
        <w:t xml:space="preserve">труб и через </w:t>
      </w:r>
      <w:r w:rsidRPr="00FA66FD">
        <w:t>обечайку блока и шахты отводится выходными патрубками из реактора</w:t>
      </w:r>
      <w:r>
        <w:t>.</w:t>
      </w:r>
    </w:p>
    <w:p w:rsidR="005256D1" w:rsidRDefault="005256D1" w:rsidP="008E51E9">
      <w:pPr>
        <w:pStyle w:val="af"/>
      </w:pPr>
      <w:r>
        <w:rPr>
          <w:noProof/>
        </w:rPr>
        <w:lastRenderedPageBreak/>
        <w:drawing>
          <wp:inline distT="0" distB="0" distL="0" distR="0" wp14:anchorId="1274A53B" wp14:editId="1FF38CEC">
            <wp:extent cx="4714875" cy="8734425"/>
            <wp:effectExtent l="19050" t="0" r="9525" b="0"/>
            <wp:docPr id="1" name="Рисунок 1" descr="Рис%2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%206_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D1" w:rsidRPr="005256D1" w:rsidRDefault="00414BD2" w:rsidP="008E51E9">
      <w:pPr>
        <w:pStyle w:val="af"/>
        <w:rPr>
          <w:i/>
        </w:rPr>
      </w:pPr>
      <w:r>
        <w:t>Рисунок 1. Реак</w:t>
      </w:r>
      <w:r w:rsidR="00FB6490">
        <w:t>тор ВВЭР-440</w:t>
      </w:r>
    </w:p>
    <w:p w:rsidR="00FB6490" w:rsidRDefault="00FB6490" w:rsidP="00D33097">
      <w:pPr>
        <w:rPr>
          <w:noProof/>
          <w:lang w:eastAsia="ru-RU"/>
        </w:rPr>
      </w:pPr>
    </w:p>
    <w:p w:rsidR="001003A2" w:rsidRDefault="00414BD2" w:rsidP="009F0989">
      <w:pPr>
        <w:pStyle w:val="af"/>
      </w:pPr>
      <w:r>
        <w:rPr>
          <w:noProof/>
          <w:lang w:eastAsia="ru-RU"/>
        </w:rPr>
        <w:drawing>
          <wp:inline distT="0" distB="0" distL="0" distR="0" wp14:anchorId="5D71EDF5" wp14:editId="76C2C0FE">
            <wp:extent cx="5562600" cy="8020050"/>
            <wp:effectExtent l="19050" t="0" r="0" b="0"/>
            <wp:docPr id="4" name="Рисунок 4" descr="Рис%20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%206_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2" w:rsidRDefault="00FB6490" w:rsidP="009F0989">
      <w:pPr>
        <w:pStyle w:val="af"/>
        <w:rPr>
          <w:i/>
        </w:rPr>
      </w:pPr>
      <w:r>
        <w:t>Рисунок 2. ТВС и ТВЭЛ реактора ВВЭР-440</w:t>
      </w:r>
    </w:p>
    <w:p w:rsidR="00FB6490" w:rsidRDefault="001003A2" w:rsidP="006130EF">
      <w:pPr>
        <w:pStyle w:val="1"/>
      </w:pPr>
      <w:bookmarkStart w:id="8" w:name="_Toc5041274"/>
      <w:r w:rsidRPr="001003A2">
        <w:lastRenderedPageBreak/>
        <w:t>Основные характеристики ВВЭР-440</w:t>
      </w:r>
      <w:bookmarkEnd w:id="8"/>
    </w:p>
    <w:p w:rsidR="000F50BB" w:rsidRPr="000F50BB" w:rsidRDefault="000F50BB" w:rsidP="000F50BB">
      <w:pPr>
        <w:jc w:val="right"/>
      </w:pPr>
      <w:r>
        <w:t>Таблица 1.</w:t>
      </w:r>
    </w:p>
    <w:p w:rsidR="000F50BB" w:rsidRDefault="000F50BB" w:rsidP="000F50BB">
      <w:pPr>
        <w:jc w:val="center"/>
        <w:rPr>
          <w:i/>
        </w:rPr>
      </w:pPr>
      <w:r>
        <w:t>Параметры ВВЭР-440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0"/>
        <w:gridCol w:w="2325"/>
      </w:tblGrid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Тепловая мощность реактора, МВт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1375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Электрическая мощность реактора, МВт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440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Диаметр активной зоны, 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2,88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Высота активной зоны, 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2,5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 xml:space="preserve">Число ТВС в активной зоне, </w:t>
            </w:r>
            <w:proofErr w:type="spellStart"/>
            <w:r>
              <w:t>шт</w:t>
            </w:r>
            <w:proofErr w:type="spellEnd"/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349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 xml:space="preserve">Число </w:t>
            </w:r>
            <w:proofErr w:type="spellStart"/>
            <w:r>
              <w:t>ТВЭЛов</w:t>
            </w:r>
            <w:proofErr w:type="spellEnd"/>
            <w:r>
              <w:t xml:space="preserve"> в ТВС, </w:t>
            </w:r>
            <w:proofErr w:type="spellStart"/>
            <w:r>
              <w:t>шт</w:t>
            </w:r>
            <w:proofErr w:type="spellEnd"/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126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 xml:space="preserve">Диаметр </w:t>
            </w:r>
            <w:proofErr w:type="spellStart"/>
            <w:r>
              <w:t>ТВЭЛа</w:t>
            </w:r>
            <w:proofErr w:type="spellEnd"/>
            <w:r>
              <w:t>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9,1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 xml:space="preserve">Внутренний диаметр оболочки </w:t>
            </w:r>
            <w:proofErr w:type="spellStart"/>
            <w:r>
              <w:t>ТВЭЛа</w:t>
            </w:r>
            <w:proofErr w:type="spellEnd"/>
            <w:r>
              <w:t>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7,73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 xml:space="preserve">Длина </w:t>
            </w:r>
            <w:proofErr w:type="spellStart"/>
            <w:r>
              <w:t>ТВЭЛа</w:t>
            </w:r>
            <w:proofErr w:type="spellEnd"/>
            <w:r>
              <w:t xml:space="preserve"> (с хвостовиками),мм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2536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Диаметр топливной таблетки внешний,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7,57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Диаметр отверстия в топливной таблетке,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1,2</w:t>
            </w:r>
          </w:p>
        </w:tc>
      </w:tr>
      <w:tr w:rsidR="001B7082" w:rsidTr="001B7082">
        <w:tc>
          <w:tcPr>
            <w:tcW w:w="7196" w:type="dxa"/>
          </w:tcPr>
          <w:p w:rsidR="001B7082" w:rsidRP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Плотность топлива,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10,4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Шаг решетки,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12,2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Размер под «ключ» шестигранника ТВС внешний, мм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145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Давление на входе в активную зону, МПа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12,405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Давление на выходе из активной зоны, МПа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12,115</w:t>
            </w:r>
          </w:p>
        </w:tc>
      </w:tr>
      <w:tr w:rsidR="001B7082" w:rsidTr="001B7082"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Средняя температура теплоносителя на входе в активную зону, К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539,7</w:t>
            </w:r>
          </w:p>
        </w:tc>
      </w:tr>
      <w:tr w:rsidR="001B7082" w:rsidTr="006130EF">
        <w:trPr>
          <w:trHeight w:val="77"/>
        </w:trPr>
        <w:tc>
          <w:tcPr>
            <w:tcW w:w="7196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Средняя температура теплоносителя на выходе из активной зоны, К</w:t>
            </w:r>
          </w:p>
        </w:tc>
        <w:tc>
          <w:tcPr>
            <w:tcW w:w="2375" w:type="dxa"/>
          </w:tcPr>
          <w:p w:rsidR="001B7082" w:rsidRDefault="001B7082" w:rsidP="006130EF">
            <w:pPr>
              <w:spacing w:line="276" w:lineRule="auto"/>
              <w:ind w:firstLine="25"/>
              <w:rPr>
                <w:i/>
              </w:rPr>
            </w:pPr>
            <w:r>
              <w:t>568</w:t>
            </w:r>
          </w:p>
        </w:tc>
      </w:tr>
      <w:tr w:rsidR="00CF2CBD" w:rsidTr="001B7082">
        <w:tc>
          <w:tcPr>
            <w:tcW w:w="7196" w:type="dxa"/>
          </w:tcPr>
          <w:p w:rsidR="00CF2CBD" w:rsidRPr="00CF2CBD" w:rsidRDefault="00CF2CBD" w:rsidP="006130EF">
            <w:pPr>
              <w:spacing w:line="276" w:lineRule="auto"/>
              <w:ind w:firstLine="25"/>
              <w:rPr>
                <w:i/>
              </w:rPr>
            </w:pPr>
            <w:r>
              <w:t>Расход теплоносителя через реактор в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375" w:type="dxa"/>
          </w:tcPr>
          <w:p w:rsidR="00CF2CBD" w:rsidRDefault="00CF2CBD" w:rsidP="006130EF">
            <w:pPr>
              <w:spacing w:line="276" w:lineRule="auto"/>
              <w:ind w:firstLine="25"/>
              <w:rPr>
                <w:i/>
              </w:rPr>
            </w:pPr>
            <w:r>
              <w:t>42950</w:t>
            </w:r>
          </w:p>
        </w:tc>
      </w:tr>
    </w:tbl>
    <w:p w:rsidR="00FB6490" w:rsidRDefault="00FB6490" w:rsidP="00D33097"/>
    <w:p w:rsidR="006130EF" w:rsidRDefault="006130EF">
      <w:pPr>
        <w:ind w:firstLine="0"/>
      </w:pPr>
      <w:r>
        <w:br w:type="page"/>
      </w:r>
    </w:p>
    <w:p w:rsidR="00337CDF" w:rsidRPr="00337CDF" w:rsidRDefault="00C85974" w:rsidP="006130EF">
      <w:pPr>
        <w:pStyle w:val="1"/>
      </w:pPr>
      <w:bookmarkStart w:id="9" w:name="_Toc5041275"/>
      <w:r w:rsidRPr="00914184">
        <w:lastRenderedPageBreak/>
        <w:t>Теплофизический расчет</w:t>
      </w:r>
      <w:bookmarkEnd w:id="9"/>
    </w:p>
    <w:p w:rsidR="00C85974" w:rsidRPr="00057BD6" w:rsidRDefault="00C85974" w:rsidP="00D33097">
      <w:r w:rsidRPr="00057BD6">
        <w:t>Рас</w:t>
      </w:r>
      <w:r w:rsidR="00B13305" w:rsidRPr="00057BD6">
        <w:t xml:space="preserve">считаем среднее </w:t>
      </w:r>
      <w:proofErr w:type="spellStart"/>
      <w:r w:rsidR="00B13305" w:rsidRPr="00057BD6">
        <w:t>энерговыделение</w:t>
      </w:r>
      <w:proofErr w:type="spellEnd"/>
      <w:r w:rsidR="00B13305" w:rsidRPr="00057BD6">
        <w:t xml:space="preserve"> по объему активной зоны:</w:t>
      </w:r>
    </w:p>
    <w:p w:rsidR="00B13305" w:rsidRDefault="003A5ABA" w:rsidP="00D3309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а.з.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=84,428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B13305" w:rsidRPr="00057BD6" w:rsidRDefault="00B13305" w:rsidP="00D33097">
      <w:r w:rsidRPr="00057BD6">
        <w:t xml:space="preserve">Где </w:t>
      </w:r>
      <w:proofErr w:type="gramStart"/>
      <w:r w:rsidRPr="00057BD6">
        <w:rPr>
          <w:lang w:val="en-US"/>
        </w:rPr>
        <w:t>Q</w:t>
      </w:r>
      <w:r w:rsidRPr="00057BD6">
        <w:rPr>
          <w:vertAlign w:val="subscript"/>
          <w:lang w:val="en-US"/>
        </w:rPr>
        <w:t>T</w:t>
      </w:r>
      <w:r w:rsidRPr="00057BD6">
        <w:rPr>
          <w:vertAlign w:val="subscript"/>
        </w:rPr>
        <w:t xml:space="preserve"> </w:t>
      </w:r>
      <w:r w:rsidRPr="00057BD6">
        <w:t xml:space="preserve"> -</w:t>
      </w:r>
      <w:proofErr w:type="gramEnd"/>
      <w:r w:rsidRPr="00057BD6">
        <w:t xml:space="preserve"> тепловая мощность реактора (МВт), </w:t>
      </w:r>
      <w:r w:rsidRPr="00CF3325">
        <w:rPr>
          <w:i/>
          <w:lang w:val="en-US"/>
        </w:rPr>
        <w:t>V</w:t>
      </w:r>
      <w:proofErr w:type="spellStart"/>
      <w:r w:rsidRPr="00CF3325">
        <w:rPr>
          <w:i/>
          <w:vertAlign w:val="subscript"/>
        </w:rPr>
        <w:t>а.з</w:t>
      </w:r>
      <w:proofErr w:type="spellEnd"/>
      <w:r w:rsidRPr="00CF3325">
        <w:rPr>
          <w:i/>
          <w:vertAlign w:val="subscript"/>
        </w:rPr>
        <w:t>.</w:t>
      </w:r>
      <w:r w:rsidRPr="00057BD6">
        <w:t xml:space="preserve"> – объем активной зоны (м</w:t>
      </w:r>
      <w:r w:rsidRPr="00057BD6">
        <w:rPr>
          <w:vertAlign w:val="superscript"/>
        </w:rPr>
        <w:t>3</w:t>
      </w:r>
      <w:r w:rsidRPr="00057BD6">
        <w:t>)</w:t>
      </w:r>
    </w:p>
    <w:p w:rsidR="00B13305" w:rsidRPr="00057BD6" w:rsidRDefault="00B13305" w:rsidP="00D33097">
      <w:r w:rsidRPr="00057BD6">
        <w:t xml:space="preserve">Рассчитаем коэффициенты неравномерности </w:t>
      </w:r>
      <w:proofErr w:type="spellStart"/>
      <w:r w:rsidRPr="00057BD6">
        <w:t>энерговыделения</w:t>
      </w:r>
      <w:proofErr w:type="spellEnd"/>
      <w:r w:rsidRPr="00057BD6">
        <w:t xml:space="preserve"> по радиусу и высоте активной зоны. Используем эффективные добавки, определенные в нейтронно-физическом расчете:</w:t>
      </w:r>
    </w:p>
    <w:p w:rsidR="008F5E20" w:rsidRDefault="003A5ABA" w:rsidP="00D3309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=20 см</m:t>
          </m:r>
        </m:oMath>
      </m:oMathPara>
    </w:p>
    <w:p w:rsidR="008F5E20" w:rsidRDefault="003A5ABA" w:rsidP="00D3309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=18 см</m:t>
          </m:r>
        </m:oMath>
      </m:oMathPara>
    </w:p>
    <w:p w:rsidR="008F5E20" w:rsidRDefault="003A5ABA" w:rsidP="00D33097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R+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=164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см</m:t>
              </m:r>
            </m:e>
          </m:d>
        </m:oMath>
      </m:oMathPara>
    </w:p>
    <w:p w:rsidR="008F5E20" w:rsidRDefault="003A5ABA" w:rsidP="00D33097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H+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=286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см</m:t>
              </m:r>
            </m:e>
          </m:d>
        </m:oMath>
      </m:oMathPara>
    </w:p>
    <w:p w:rsidR="008F5E20" w:rsidRDefault="003A5ABA" w:rsidP="00D33097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ζR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эф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ζ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эф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=1,862</m:t>
          </m:r>
        </m:oMath>
      </m:oMathPara>
    </w:p>
    <w:p w:rsidR="008F5E20" w:rsidRPr="008F5E20" w:rsidRDefault="003A5ABA" w:rsidP="00D33097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πH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эф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πH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эф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=1,4</m:t>
          </m:r>
        </m:oMath>
      </m:oMathPara>
    </w:p>
    <w:p w:rsidR="00374C96" w:rsidRPr="00057BD6" w:rsidRDefault="00374C96" w:rsidP="00D33097">
      <w:r w:rsidRPr="00057BD6">
        <w:t xml:space="preserve">Коэффициент неравномерности </w:t>
      </w:r>
      <w:proofErr w:type="spellStart"/>
      <w:r w:rsidRPr="00057BD6">
        <w:t>энерговыделения</w:t>
      </w:r>
      <w:proofErr w:type="spellEnd"/>
      <w:r w:rsidRPr="00057BD6">
        <w:t xml:space="preserve"> по объему активной зоны равен произведению коэффициентов неравномерности по радиусу и высоте:</w:t>
      </w:r>
    </w:p>
    <w:p w:rsidR="008F5E20" w:rsidRDefault="003A5ABA" w:rsidP="00D33097">
      <w:pPr>
        <w:rPr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=2,607</m:t>
          </m:r>
        </m:oMath>
      </m:oMathPara>
    </w:p>
    <w:p w:rsidR="00374C96" w:rsidRDefault="00374C96" w:rsidP="00D33097">
      <w:pPr>
        <w:rPr>
          <w:i/>
        </w:rPr>
      </w:pPr>
      <w:r w:rsidRPr="00057BD6">
        <w:t>Тепловая мощность центрального канала равна:</w:t>
      </w:r>
    </w:p>
    <w:p w:rsidR="00374C96" w:rsidRPr="00374C96" w:rsidRDefault="003A5ABA" w:rsidP="00D33097">
      <w:pPr>
        <w:rPr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ТВС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=7,335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МВт</m:t>
              </m:r>
            </m:e>
          </m:d>
        </m:oMath>
      </m:oMathPara>
    </w:p>
    <w:p w:rsidR="00374C96" w:rsidRPr="00057BD6" w:rsidRDefault="00CF3325" w:rsidP="00D33097">
      <w:r>
        <w:t>Массовый расход теплоносителя через</w:t>
      </w:r>
      <w:r w:rsidR="00374C96" w:rsidRPr="00057BD6">
        <w:t xml:space="preserve"> центральный канал определяется:</w:t>
      </w:r>
    </w:p>
    <w:p w:rsidR="00374C96" w:rsidRDefault="003A5ABA" w:rsidP="00D33097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ТВС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=49,875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den>
              </m:f>
            </m:e>
          </m:d>
        </m:oMath>
      </m:oMathPara>
    </w:p>
    <w:p w:rsidR="00057BD6" w:rsidRDefault="00374C96" w:rsidP="00D33097">
      <w:r w:rsidRPr="00057BD6">
        <w:lastRenderedPageBreak/>
        <w:t xml:space="preserve">где </w:t>
      </w:r>
      <w:r w:rsidRPr="00CF3325">
        <w:rPr>
          <w:i/>
          <w:lang w:val="en-US"/>
        </w:rPr>
        <w:t>G</w:t>
      </w:r>
      <w:r w:rsidRPr="00CF3325">
        <w:rPr>
          <w:i/>
          <w:vertAlign w:val="subscript"/>
          <w:lang w:val="en-US"/>
        </w:rPr>
        <w:t>T</w:t>
      </w:r>
      <w:r w:rsidRPr="00057BD6">
        <w:t xml:space="preserve"> – массовый расход теплоносителя через активную зону реактора (кг/с), </w:t>
      </w:r>
      <w:r w:rsidRPr="00CF3325">
        <w:rPr>
          <w:i/>
          <w:lang w:val="en-US"/>
        </w:rPr>
        <w:t>N</w:t>
      </w:r>
      <w:r w:rsidRPr="00CF3325">
        <w:rPr>
          <w:i/>
          <w:vertAlign w:val="subscript"/>
        </w:rPr>
        <w:t>ТВС</w:t>
      </w:r>
      <w:r w:rsidRPr="00057BD6">
        <w:t xml:space="preserve"> – число топливных сборок в активной зоне ректора</w:t>
      </w:r>
      <w:r w:rsidR="00057BD6">
        <w:t>.</w:t>
      </w:r>
    </w:p>
    <w:p w:rsidR="00426513" w:rsidRDefault="00426513" w:rsidP="00D33097">
      <w:pPr>
        <w:pStyle w:val="a5"/>
        <w:numPr>
          <w:ilvl w:val="0"/>
          <w:numId w:val="6"/>
        </w:numPr>
      </w:pPr>
      <w:r>
        <w:t>Распределение температуры теплоносителя по высоте активной зоны</w:t>
      </w:r>
      <w:r w:rsidR="009F5D74">
        <w:t xml:space="preserve"> определяется формулой:</w:t>
      </w:r>
    </w:p>
    <w:p w:rsidR="009F5D74" w:rsidRDefault="009F5D74" w:rsidP="00D33097">
      <w:pPr>
        <w:pStyle w:val="a5"/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вх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эф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Р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эф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den>
              </m:f>
            </m:e>
          </m:d>
        </m:oMath>
      </m:oMathPara>
    </w:p>
    <w:p w:rsidR="009F5D74" w:rsidRPr="009F5D74" w:rsidRDefault="009F5D74" w:rsidP="00D33097">
      <w:pPr>
        <w:pStyle w:val="a5"/>
        <w:rPr>
          <w:lang w:val="en-US"/>
        </w:rPr>
      </w:pPr>
    </w:p>
    <w:p w:rsidR="00057BD6" w:rsidRDefault="00057BD6" w:rsidP="00D33097">
      <w:pPr>
        <w:pStyle w:val="a5"/>
        <w:numPr>
          <w:ilvl w:val="0"/>
          <w:numId w:val="6"/>
        </w:numPr>
      </w:pPr>
      <w:r>
        <w:t xml:space="preserve">Распределение температуры в оболочке </w:t>
      </w:r>
      <w:proofErr w:type="spellStart"/>
      <w:r>
        <w:t>ТВЭЛа</w:t>
      </w:r>
      <w:proofErr w:type="spellEnd"/>
      <w:r>
        <w:t xml:space="preserve"> определяют по формуле:</w:t>
      </w:r>
    </w:p>
    <w:p w:rsidR="00057BD6" w:rsidRDefault="003A5ABA" w:rsidP="00D33097">
      <w:pPr>
        <w:pStyle w:val="a5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(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</m:oMath>
      </m:oMathPara>
    </w:p>
    <w:p w:rsidR="00057BD6" w:rsidRDefault="00097B6C" w:rsidP="00D33097">
      <w:pPr>
        <w:pStyle w:val="a5"/>
      </w:pPr>
      <w:r>
        <w:t>где</w:t>
      </w:r>
      <w:r w:rsidR="00057BD6">
        <w:t xml:space="preserve"> </w:t>
      </w:r>
      <w:proofErr w:type="spellStart"/>
      <w:r w:rsidR="00057BD6" w:rsidRPr="00CF3325">
        <w:rPr>
          <w:i/>
          <w:lang w:val="en-US"/>
        </w:rPr>
        <w:t>q</w:t>
      </w:r>
      <w:r w:rsidR="00057BD6" w:rsidRPr="00CF3325">
        <w:rPr>
          <w:i/>
          <w:vertAlign w:val="subscript"/>
          <w:lang w:val="en-US"/>
        </w:rPr>
        <w:t>l</w:t>
      </w:r>
      <w:proofErr w:type="spellEnd"/>
      <w:r w:rsidR="00057BD6" w:rsidRPr="00CF3325">
        <w:rPr>
          <w:i/>
        </w:rPr>
        <w:t>(</w:t>
      </w:r>
      <w:r w:rsidR="00057BD6" w:rsidRPr="00CF3325">
        <w:rPr>
          <w:i/>
          <w:lang w:val="en-US"/>
        </w:rPr>
        <w:t>z</w:t>
      </w:r>
      <w:r w:rsidR="00057BD6" w:rsidRPr="00CF3325">
        <w:rPr>
          <w:i/>
        </w:rPr>
        <w:t>)</w:t>
      </w:r>
      <w:r w:rsidR="00057BD6" w:rsidRPr="00057BD6">
        <w:t xml:space="preserve"> – </w:t>
      </w:r>
      <w:r w:rsidR="00057BD6">
        <w:t xml:space="preserve">погонное </w:t>
      </w:r>
      <w:proofErr w:type="spellStart"/>
      <w:r w:rsidR="00057BD6">
        <w:t>энерговыделение</w:t>
      </w:r>
      <w:proofErr w:type="spellEnd"/>
      <w:r w:rsidR="00057BD6">
        <w:t xml:space="preserve"> (Вт/м), </w:t>
      </w:r>
      <w:r w:rsidR="00057BD6" w:rsidRPr="00CF3325">
        <w:rPr>
          <w:i/>
          <w:lang w:val="en-US"/>
        </w:rPr>
        <w:t>R</w:t>
      </w:r>
      <w:r w:rsidR="00057BD6" w:rsidRPr="00CF3325">
        <w:rPr>
          <w:rFonts w:ascii="Calibri" w:hAnsi="Calibri"/>
          <w:i/>
          <w:vertAlign w:val="subscript"/>
          <w:lang w:val="en-US"/>
        </w:rPr>
        <w:t>α</w:t>
      </w:r>
      <w:r w:rsidR="00057BD6" w:rsidRPr="00057BD6">
        <w:t xml:space="preserve"> </w:t>
      </w:r>
      <w:r w:rsidR="00057BD6">
        <w:t>–</w:t>
      </w:r>
      <w:r w:rsidR="00057BD6" w:rsidRPr="00057BD6">
        <w:t xml:space="preserve"> </w:t>
      </w:r>
      <w:r w:rsidR="00057BD6">
        <w:t>термическое сопротивление конвективного теплообмена между оболочкой ТВЭЛ и теплоносителем.</w:t>
      </w:r>
    </w:p>
    <w:p w:rsidR="00057BD6" w:rsidRDefault="005E1F1A" w:rsidP="00D33097">
      <w:pPr>
        <w:pStyle w:val="a5"/>
      </w:pPr>
      <w:r>
        <w:tab/>
        <w:t>Пол</w:t>
      </w:r>
      <w:r w:rsidR="00057BD6">
        <w:t xml:space="preserve">ное </w:t>
      </w:r>
      <w:proofErr w:type="spellStart"/>
      <w:r w:rsidR="00057BD6">
        <w:t>энерговыделение</w:t>
      </w:r>
      <w:proofErr w:type="spellEnd"/>
      <w:r w:rsidR="00057BD6">
        <w:t xml:space="preserve"> определяется по формуле:</w:t>
      </w:r>
    </w:p>
    <w:p w:rsidR="00057BD6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ТВЭЛ</m:t>
                  </m:r>
                </m:sub>
              </m:sSub>
              <m:r>
                <w:rPr>
                  <w:rFonts w:ascii="Cambria Math" w:hAnsi="Cambria Math"/>
                </w:rPr>
                <m:t>H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эф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097B6C" w:rsidRDefault="00097B6C" w:rsidP="00D33097">
      <w:pPr>
        <w:pStyle w:val="a5"/>
      </w:pPr>
      <w:r>
        <w:t xml:space="preserve">Термическое сопротивление теплопроводности материала оболочки   </w:t>
      </w:r>
      <w:proofErr w:type="spellStart"/>
      <w:r>
        <w:t>ТВЭЛа</w:t>
      </w:r>
      <w:proofErr w:type="spellEnd"/>
      <w:r>
        <w:t xml:space="preserve"> определяется по формуле:</w:t>
      </w:r>
    </w:p>
    <w:p w:rsidR="00057BD6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  <m:r>
                <w:rPr>
                  <w:rFonts w:ascii="Cambria Math" w:hAnsi="Cambria Math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=5,89*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м*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Вт</m:t>
                  </m:r>
                </m:den>
              </m:f>
            </m:e>
          </m:d>
        </m:oMath>
      </m:oMathPara>
    </w:p>
    <w:p w:rsidR="00097B6C" w:rsidRPr="00CF3325" w:rsidRDefault="00354128" w:rsidP="00D33097">
      <w:pPr>
        <w:pStyle w:val="a5"/>
      </w:pPr>
      <w:r>
        <w:t>г</w:t>
      </w:r>
      <w:r w:rsidR="00097B6C">
        <w:t xml:space="preserve">де </w:t>
      </w:r>
      <w:r w:rsidR="00097B6C" w:rsidRPr="00CF3325">
        <w:rPr>
          <w:i/>
          <w:lang w:val="en-US"/>
        </w:rPr>
        <w:t>d</w:t>
      </w:r>
      <w:r w:rsidR="00097B6C" w:rsidRPr="00CF3325">
        <w:rPr>
          <w:i/>
          <w:vertAlign w:val="subscript"/>
        </w:rPr>
        <w:t>об</w:t>
      </w:r>
      <w:r w:rsidR="00097B6C">
        <w:t xml:space="preserve">=9,1 мм – диаметр оболочки </w:t>
      </w:r>
      <w:proofErr w:type="spellStart"/>
      <w:r w:rsidR="00097B6C">
        <w:t>ТВЭЛа</w:t>
      </w:r>
      <w:proofErr w:type="spellEnd"/>
      <w:r w:rsidR="00097B6C">
        <w:t xml:space="preserve">, </w:t>
      </w:r>
      <w:r w:rsidR="00097B6C" w:rsidRPr="00CF3325">
        <w:rPr>
          <w:rFonts w:ascii="Calibri" w:hAnsi="Calibri"/>
          <w:i/>
        </w:rPr>
        <w:t>α</w:t>
      </w:r>
      <w:r w:rsidR="00097B6C">
        <w:t xml:space="preserve"> – коэффициент теплоотдачи между оболочкой и теплоносителем (Вт/(м</w:t>
      </w:r>
      <w:r w:rsidR="00097B6C">
        <w:rPr>
          <w:vertAlign w:val="superscript"/>
        </w:rPr>
        <w:t>2</w:t>
      </w:r>
      <w:r w:rsidR="00097B6C">
        <w:t>*</w:t>
      </w:r>
      <w:r w:rsidR="00097B6C">
        <w:rPr>
          <w:lang w:val="en-US"/>
        </w:rPr>
        <w:t>K</w:t>
      </w:r>
      <w:r w:rsidR="00097B6C" w:rsidRPr="00097B6C">
        <w:t>)</w:t>
      </w:r>
    </w:p>
    <w:p w:rsidR="00097B6C" w:rsidRDefault="00097B6C" w:rsidP="00D33097">
      <w:pPr>
        <w:pStyle w:val="a5"/>
      </w:pPr>
      <m:oMathPara>
        <m:oMath>
          <m:r>
            <w:rPr>
              <w:rFonts w:ascii="Cambria Math" w:hAnsi="Cambria Math"/>
              <w:lang w:val="en-US"/>
            </w:rPr>
            <m:t>α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Nu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тепл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экв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Nu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тепл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=5,938*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</m:e>
          </m:d>
        </m:oMath>
      </m:oMathPara>
    </w:p>
    <w:p w:rsidR="00023A86" w:rsidRPr="00023A86" w:rsidRDefault="00023A86" w:rsidP="00D33097">
      <w:pPr>
        <w:pStyle w:val="a5"/>
      </w:pPr>
      <w:r>
        <w:t>где</w:t>
      </w:r>
      <w:r w:rsidRPr="00CF3325">
        <w:rPr>
          <w:i/>
        </w:rPr>
        <w:t xml:space="preserve"> </w:t>
      </w:r>
      <w:r w:rsidRPr="00CF3325">
        <w:rPr>
          <w:i/>
          <w:lang w:val="en-US"/>
        </w:rPr>
        <w:t>Nu</w:t>
      </w:r>
      <w:r w:rsidRPr="00023A86">
        <w:t xml:space="preserve"> – </w:t>
      </w:r>
      <w:r>
        <w:t xml:space="preserve">число </w:t>
      </w:r>
      <w:proofErr w:type="gramStart"/>
      <w:r>
        <w:t>Нуссельта,</w:t>
      </w:r>
      <w:r w:rsidRPr="00023A86">
        <w:t xml:space="preserve"> </w:t>
      </w:r>
      <w:r>
        <w:t xml:space="preserve"> </w:t>
      </w:r>
      <w:proofErr w:type="spellStart"/>
      <w:r w:rsidRPr="00CF3325">
        <w:rPr>
          <w:rFonts w:ascii="Calibri" w:hAnsi="Calibri"/>
          <w:i/>
        </w:rPr>
        <w:t>λ</w:t>
      </w:r>
      <w:proofErr w:type="gramEnd"/>
      <w:r w:rsidRPr="00CF3325">
        <w:rPr>
          <w:i/>
          <w:vertAlign w:val="subscript"/>
        </w:rPr>
        <w:t>тепл</w:t>
      </w:r>
      <w:proofErr w:type="spellEnd"/>
      <w:r>
        <w:t xml:space="preserve"> – теплопроводность теплоносителя (Вт/(м*</w:t>
      </w:r>
      <w:r>
        <w:rPr>
          <w:lang w:val="en-US"/>
        </w:rPr>
        <w:t>K</w:t>
      </w:r>
      <w:r w:rsidRPr="00023A86">
        <w:t>)</w:t>
      </w:r>
    </w:p>
    <w:p w:rsidR="00023A86" w:rsidRPr="00023A86" w:rsidRDefault="00023A86" w:rsidP="00D33097">
      <w:pPr>
        <w:pStyle w:val="a5"/>
      </w:pPr>
      <w:r>
        <w:t>Число Нуссельта</w:t>
      </w:r>
      <w:r w:rsidRPr="00023A86">
        <w:t xml:space="preserve"> </w:t>
      </w:r>
      <w:r>
        <w:t xml:space="preserve">для теплообмена в решетке ТВЭЛ с </w:t>
      </w:r>
      <w:proofErr w:type="spellStart"/>
      <w:r>
        <w:t>тереугольной</w:t>
      </w:r>
      <w:proofErr w:type="spellEnd"/>
      <w:r>
        <w:t xml:space="preserve"> геометрией можно найти по следующей формуле:</w:t>
      </w:r>
    </w:p>
    <w:p w:rsidR="00057BD6" w:rsidRDefault="00023A86" w:rsidP="00D33097">
      <w:pPr>
        <w:pStyle w:val="a5"/>
      </w:pPr>
      <m:oMathPara>
        <m:oMath>
          <m:r>
            <w:rPr>
              <w:rFonts w:ascii="Cambria Math" w:hAnsi="Cambria Math"/>
            </w:rPr>
            <m:t>Nu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0,8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=923,38</m:t>
          </m:r>
        </m:oMath>
      </m:oMathPara>
    </w:p>
    <w:p w:rsidR="00023A86" w:rsidRDefault="00354128" w:rsidP="00D33097">
      <w:pPr>
        <w:pStyle w:val="a5"/>
      </w:pPr>
      <w:r>
        <w:t>г</w:t>
      </w:r>
      <w:r w:rsidR="00023A86">
        <w:t xml:space="preserve">де </w:t>
      </w:r>
      <w:r w:rsidR="00023A86" w:rsidRPr="00CF3325">
        <w:rPr>
          <w:i/>
          <w:lang w:val="en-US"/>
        </w:rPr>
        <w:t>A</w:t>
      </w:r>
      <w:r w:rsidR="00023A86" w:rsidRPr="00023A86">
        <w:t xml:space="preserve"> – </w:t>
      </w:r>
      <w:r w:rsidR="00023A86">
        <w:t>константа, определяемая по формуле:</w:t>
      </w:r>
    </w:p>
    <w:p w:rsidR="00023A86" w:rsidRDefault="00023A86" w:rsidP="00D33097">
      <w:pPr>
        <w:pStyle w:val="a5"/>
      </w:pPr>
      <m:oMathPara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=0,0165+0,02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1-0,91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об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об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0,15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=0,0268</m:t>
          </m:r>
        </m:oMath>
      </m:oMathPara>
    </w:p>
    <w:p w:rsidR="00131D6F" w:rsidRDefault="00131D6F" w:rsidP="00D33097">
      <w:pPr>
        <w:pStyle w:val="a5"/>
      </w:pPr>
      <w:r>
        <w:t xml:space="preserve">Где </w:t>
      </w:r>
      <w:r w:rsidRPr="00131D6F">
        <w:rPr>
          <w:i/>
          <w:lang w:val="en-US"/>
        </w:rPr>
        <w:t>l</w:t>
      </w:r>
      <w:r w:rsidRPr="00131D6F">
        <w:t xml:space="preserve">=12,2 </w:t>
      </w:r>
      <w:r>
        <w:t xml:space="preserve">мм – шаг решетки, </w:t>
      </w:r>
      <w:proofErr w:type="spellStart"/>
      <w:r w:rsidRPr="00CF3325">
        <w:rPr>
          <w:i/>
          <w:lang w:val="en-US"/>
        </w:rPr>
        <w:t>Pr</w:t>
      </w:r>
      <w:proofErr w:type="spellEnd"/>
      <w:r w:rsidRPr="00131D6F">
        <w:t xml:space="preserve"> </w:t>
      </w:r>
      <w:r>
        <w:t>–</w:t>
      </w:r>
      <w:r w:rsidRPr="00131D6F">
        <w:t xml:space="preserve"> </w:t>
      </w:r>
      <w:r>
        <w:t xml:space="preserve">число Прандтля, </w:t>
      </w:r>
    </w:p>
    <w:p w:rsidR="00023A86" w:rsidRDefault="00131D6F" w:rsidP="00D33097">
      <w:pPr>
        <w:pStyle w:val="a5"/>
      </w:pPr>
      <w:r w:rsidRPr="00CF3325">
        <w:rPr>
          <w:i/>
          <w:lang w:val="en-US"/>
        </w:rPr>
        <w:t>Re</w:t>
      </w:r>
      <w:r w:rsidRPr="00131D6F">
        <w:t xml:space="preserve"> –</w:t>
      </w:r>
      <w:r>
        <w:t xml:space="preserve"> число </w:t>
      </w:r>
      <w:proofErr w:type="spellStart"/>
      <w:r>
        <w:t>Рейнольдса</w:t>
      </w:r>
      <w:proofErr w:type="spellEnd"/>
      <w:r>
        <w:t>, определяемое по формуле:</w:t>
      </w:r>
    </w:p>
    <w:p w:rsidR="00131D6F" w:rsidRDefault="00131D6F" w:rsidP="00D33097">
      <w:pPr>
        <w:pStyle w:val="a5"/>
      </w:pPr>
      <m:oMathPara>
        <m:oMath>
          <m:r>
            <w:rPr>
              <w:rFonts w:ascii="Cambria Math" w:hAnsi="Cambria Math"/>
            </w:rPr>
            <w:lastRenderedPageBreak/>
            <m:t>Re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w:rPr>
                  <w:rFonts w:ascii="Cambria Math" w:hAnsi="Cambria Math"/>
                </w:rPr>
                <m:t>η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=5,101*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333941" w:rsidRDefault="00333941" w:rsidP="00D33097">
      <w:pPr>
        <w:pStyle w:val="a5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г</w:t>
      </w:r>
      <w:r>
        <w:t xml:space="preserve"> – эквивалентный гидравлический диаметр </w:t>
      </w:r>
      <w:r w:rsidR="00522CF6">
        <w:t xml:space="preserve">(м), </w:t>
      </w:r>
      <w:r w:rsidR="00522CF6">
        <w:rPr>
          <w:lang w:val="en-US"/>
        </w:rPr>
        <w:t>S</w:t>
      </w:r>
      <w:r w:rsidR="00522CF6">
        <w:rPr>
          <w:vertAlign w:val="subscript"/>
        </w:rPr>
        <w:t>Т</w:t>
      </w:r>
      <w:r w:rsidR="00522CF6">
        <w:t xml:space="preserve"> – площадь поперечного сечения, занятая теплоносителем, </w:t>
      </w:r>
      <w:r w:rsidR="00522CF6">
        <w:rPr>
          <w:rFonts w:ascii="Calibri" w:hAnsi="Calibri"/>
        </w:rPr>
        <w:t>η</w:t>
      </w:r>
      <w:r w:rsidR="00522CF6">
        <w:t xml:space="preserve"> – динамическая вязкость (Па*с).</w:t>
      </w:r>
    </w:p>
    <w:p w:rsidR="00522CF6" w:rsidRDefault="00522CF6" w:rsidP="00D33097">
      <w:pPr>
        <w:pStyle w:val="a5"/>
      </w:pPr>
      <w:r>
        <w:t xml:space="preserve">Эквивалентный гидравлический диаметр определяется по формуле </w:t>
      </w:r>
    </w:p>
    <w:p w:rsidR="00522CF6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=9,758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мм</m:t>
              </m:r>
            </m:e>
          </m:d>
        </m:oMath>
      </m:oMathPara>
    </w:p>
    <w:p w:rsidR="00522CF6" w:rsidRDefault="00522CF6" w:rsidP="00D33097">
      <w:pPr>
        <w:pStyle w:val="a5"/>
      </w:pPr>
      <w:r>
        <w:t xml:space="preserve">Где </w:t>
      </w:r>
      <w:r>
        <w:rPr>
          <w:lang w:val="en-US"/>
        </w:rPr>
        <w:t>P</w:t>
      </w:r>
      <w:r>
        <w:rPr>
          <w:vertAlign w:val="subscript"/>
        </w:rPr>
        <w:t>см</w:t>
      </w:r>
      <w:r>
        <w:t xml:space="preserve"> – периметр смачивания.</w:t>
      </w:r>
    </w:p>
    <w:p w:rsidR="00522CF6" w:rsidRDefault="00522CF6" w:rsidP="00D33097">
      <w:pPr>
        <w:pStyle w:val="a5"/>
        <w:numPr>
          <w:ilvl w:val="0"/>
          <w:numId w:val="6"/>
        </w:numPr>
      </w:pPr>
      <w:r>
        <w:t xml:space="preserve">Распределение температуры в контактном зазоре </w:t>
      </w:r>
      <w:proofErr w:type="spellStart"/>
      <w:r>
        <w:t>ТВЭЛа</w:t>
      </w:r>
      <w:proofErr w:type="spellEnd"/>
      <w:r>
        <w:t xml:space="preserve"> определяют по следующей формуле:</w:t>
      </w:r>
    </w:p>
    <w:p w:rsidR="00522CF6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(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об</m:t>
              </m:r>
            </m:sup>
          </m:sSubSup>
        </m:oMath>
      </m:oMathPara>
    </w:p>
    <w:p w:rsidR="00522CF6" w:rsidRDefault="00522CF6" w:rsidP="005E1F1A">
      <w:pPr>
        <w:ind w:left="709"/>
      </w:pPr>
      <w:r>
        <w:t xml:space="preserve">Где </w:t>
      </w:r>
      <w:proofErr w:type="spellStart"/>
      <w:r w:rsidRPr="00D87D24">
        <w:rPr>
          <w:i/>
          <w:lang w:val="en-US"/>
        </w:rPr>
        <w:t>R</w:t>
      </w:r>
      <w:r w:rsidRPr="00D87D24">
        <w:rPr>
          <w:rFonts w:ascii="Calibri" w:hAnsi="Calibri"/>
          <w:i/>
          <w:vertAlign w:val="subscript"/>
          <w:lang w:val="en-US"/>
        </w:rPr>
        <w:t>λ</w:t>
      </w:r>
      <w:proofErr w:type="spellEnd"/>
      <w:r w:rsidRPr="00D87D24">
        <w:rPr>
          <w:i/>
          <w:vertAlign w:val="superscript"/>
        </w:rPr>
        <w:t>об</w:t>
      </w:r>
      <w:r w:rsidR="00D87D24">
        <w:t xml:space="preserve"> – термическое сопротивление теплопроводности оболочки (м*</w:t>
      </w:r>
      <w:r w:rsidR="00D87D24">
        <w:rPr>
          <w:lang w:val="en-US"/>
        </w:rPr>
        <w:t>K</w:t>
      </w:r>
      <w:r w:rsidR="00D87D24" w:rsidRPr="00D87D24">
        <w:t>/</w:t>
      </w:r>
      <w:r w:rsidR="00D87D24">
        <w:t>Вт), определяемое соотношением:</w:t>
      </w:r>
    </w:p>
    <w:p w:rsidR="00D87D24" w:rsidRDefault="003A5ABA" w:rsidP="005E1F1A">
      <w:pPr>
        <w:ind w:left="709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об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об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к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=9,033*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м*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Вт</m:t>
                  </m:r>
                </m:den>
              </m:f>
            </m:e>
          </m:d>
        </m:oMath>
      </m:oMathPara>
    </w:p>
    <w:p w:rsidR="00023A86" w:rsidRPr="00023A86" w:rsidRDefault="00581FD7" w:rsidP="005E1F1A">
      <w:pPr>
        <w:ind w:left="709"/>
      </w:pPr>
      <w:r>
        <w:t xml:space="preserve">Где </w:t>
      </w:r>
      <w:proofErr w:type="spellStart"/>
      <w:r>
        <w:rPr>
          <w:rFonts w:ascii="Calibri" w:hAnsi="Calibri"/>
        </w:rPr>
        <w:t>λ</w:t>
      </w:r>
      <w:r>
        <w:rPr>
          <w:vertAlign w:val="subscript"/>
        </w:rPr>
        <w:t>об</w:t>
      </w:r>
      <w:proofErr w:type="spellEnd"/>
      <w:r>
        <w:t>=22,7</w:t>
      </w:r>
      <w:r w:rsidRPr="00581FD7">
        <w:t>[</w:t>
      </w:r>
      <w:r>
        <w:t>Вт/(м*</w:t>
      </w:r>
      <w:r>
        <w:rPr>
          <w:lang w:val="en-US"/>
        </w:rPr>
        <w:t>K</w:t>
      </w:r>
      <w:r>
        <w:t>)]</w:t>
      </w:r>
      <w:r w:rsidRPr="00581FD7">
        <w:t xml:space="preserve"> </w:t>
      </w:r>
      <w:r>
        <w:t>–</w:t>
      </w:r>
      <w:r w:rsidRPr="00581FD7">
        <w:t xml:space="preserve"> </w:t>
      </w:r>
      <w:r>
        <w:t xml:space="preserve">коэффициент теплопроводности оболочки ТВЭЛ,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=4*10</w:t>
      </w:r>
      <w:r>
        <w:rPr>
          <w:vertAlign w:val="superscript"/>
        </w:rPr>
        <w:t>-3</w:t>
      </w:r>
      <w:r w:rsidRPr="00581FD7">
        <w:t>[</w:t>
      </w:r>
      <w:r>
        <w:t>м</w:t>
      </w:r>
      <w:r w:rsidRPr="00581FD7">
        <w:t xml:space="preserve">] </w:t>
      </w:r>
      <w:r>
        <w:t>–</w:t>
      </w:r>
      <w:r w:rsidRPr="00581FD7">
        <w:t xml:space="preserve"> </w:t>
      </w:r>
      <w:r>
        <w:t>радиус контактного зазора</w:t>
      </w:r>
    </w:p>
    <w:p w:rsidR="00374C96" w:rsidRDefault="003A5ABA" w:rsidP="00D33097">
      <w:pPr>
        <w:pStyle w:val="a5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  <m:sup>
              <m:r>
                <w:rPr>
                  <w:rFonts w:ascii="Cambria Math" w:hAnsi="Cambria Math"/>
                  <w:lang w:val="en-US"/>
                </w:rPr>
                <m:t>max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=329,527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℃</m:t>
              </m:r>
            </m:e>
          </m:d>
        </m:oMath>
      </m:oMathPara>
    </w:p>
    <w:p w:rsidR="00D87D24" w:rsidRDefault="00581FD7" w:rsidP="00D33097">
      <w:pPr>
        <w:pStyle w:val="a5"/>
        <w:numPr>
          <w:ilvl w:val="0"/>
          <w:numId w:val="6"/>
        </w:numPr>
      </w:pPr>
      <w:r>
        <w:t xml:space="preserve">Распределение температуры в топливном блоке </w:t>
      </w:r>
      <w:proofErr w:type="spellStart"/>
      <w:r>
        <w:t>ТВЭЛа</w:t>
      </w:r>
      <w:proofErr w:type="spellEnd"/>
      <w:r>
        <w:t xml:space="preserve"> определяют по формуле:</w:t>
      </w:r>
    </w:p>
    <w:p w:rsidR="00581FD7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(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p>
          </m:sSubSup>
        </m:oMath>
      </m:oMathPara>
    </w:p>
    <w:p w:rsidR="00581FD7" w:rsidRDefault="00581FD7" w:rsidP="005E1F1A">
      <w:pPr>
        <w:ind w:left="709"/>
      </w:pPr>
      <w:r>
        <w:t xml:space="preserve">Где </w:t>
      </w:r>
      <w:proofErr w:type="spellStart"/>
      <w:r w:rsidRPr="00D87D24">
        <w:rPr>
          <w:i/>
          <w:lang w:val="en-US"/>
        </w:rPr>
        <w:t>R</w:t>
      </w:r>
      <w:r w:rsidRPr="00D87D24">
        <w:rPr>
          <w:rFonts w:ascii="Calibri" w:hAnsi="Calibri"/>
          <w:i/>
          <w:vertAlign w:val="subscript"/>
          <w:lang w:val="en-US"/>
        </w:rPr>
        <w:t>λ</w:t>
      </w:r>
      <w:proofErr w:type="spellEnd"/>
      <w:r>
        <w:rPr>
          <w:i/>
          <w:vertAlign w:val="superscript"/>
        </w:rPr>
        <w:t>к</w:t>
      </w:r>
      <w:r>
        <w:t xml:space="preserve"> – термическое сопротивление теплопроводности контактного зазора (м*</w:t>
      </w:r>
      <w:r>
        <w:rPr>
          <w:lang w:val="en-US"/>
        </w:rPr>
        <w:t>K</w:t>
      </w:r>
      <w:r w:rsidRPr="00D87D24">
        <w:t>/</w:t>
      </w:r>
      <w:r>
        <w:t>Вт)</w:t>
      </w:r>
    </w:p>
    <w:p w:rsidR="00581FD7" w:rsidRDefault="003A5ABA" w:rsidP="005E1F1A">
      <w:pPr>
        <w:ind w:left="709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к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=0,022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м*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Вт</m:t>
                  </m:r>
                </m:den>
              </m:f>
            </m:e>
          </m:d>
        </m:oMath>
      </m:oMathPara>
    </w:p>
    <w:p w:rsidR="00426513" w:rsidRPr="00914184" w:rsidRDefault="00426513" w:rsidP="005E1F1A">
      <w:pPr>
        <w:ind w:left="709"/>
      </w:pPr>
      <w:r>
        <w:t xml:space="preserve">Где </w:t>
      </w:r>
      <w:r>
        <w:rPr>
          <w:rFonts w:ascii="Calibri" w:hAnsi="Calibri"/>
        </w:rPr>
        <w:t>λ</w:t>
      </w:r>
      <w:r>
        <w:rPr>
          <w:vertAlign w:val="subscript"/>
          <w:lang w:val="en-US"/>
        </w:rPr>
        <w:t>k</w:t>
      </w:r>
      <w:r>
        <w:t>=</w:t>
      </w:r>
      <w:r w:rsidRPr="00426513">
        <w:t>0</w:t>
      </w:r>
      <w:r>
        <w:t>,</w:t>
      </w:r>
      <w:r w:rsidRPr="00426513">
        <w:t>3</w:t>
      </w:r>
      <w:r>
        <w:t>7</w:t>
      </w:r>
      <w:r w:rsidRPr="00581FD7">
        <w:t>[</w:t>
      </w:r>
      <w:r>
        <w:t>Вт/(м*</w:t>
      </w:r>
      <w:r>
        <w:rPr>
          <w:lang w:val="en-US"/>
        </w:rPr>
        <w:t>K</w:t>
      </w:r>
      <w:r>
        <w:t>)]</w:t>
      </w:r>
      <w:r w:rsidRPr="00581FD7">
        <w:t xml:space="preserve"> </w:t>
      </w:r>
      <w:r>
        <w:t>–</w:t>
      </w:r>
      <w:r w:rsidRPr="00581FD7">
        <w:t xml:space="preserve"> </w:t>
      </w:r>
      <w:r>
        <w:t xml:space="preserve">коэффициент теплопроводности оболочки ТВЭЛ,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=3</w:t>
      </w:r>
      <w:r w:rsidRPr="00426513">
        <w:t>,8</w:t>
      </w:r>
      <w:r>
        <w:t>*10</w:t>
      </w:r>
      <w:r>
        <w:rPr>
          <w:vertAlign w:val="superscript"/>
        </w:rPr>
        <w:t>-3</w:t>
      </w:r>
      <w:r w:rsidRPr="00581FD7">
        <w:t>[</w:t>
      </w:r>
      <w:r>
        <w:t>м</w:t>
      </w:r>
      <w:r w:rsidRPr="00581FD7">
        <w:t xml:space="preserve">] </w:t>
      </w:r>
      <w:r>
        <w:t>–</w:t>
      </w:r>
      <w:r w:rsidRPr="00581FD7">
        <w:t xml:space="preserve"> </w:t>
      </w:r>
      <w:r>
        <w:t>радиус контактного зазора</w:t>
      </w:r>
    </w:p>
    <w:p w:rsidR="00426513" w:rsidRDefault="003A5ABA" w:rsidP="005E1F1A">
      <w:pPr>
        <w:ind w:left="709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  <m:sup>
              <m:r>
                <w:rPr>
                  <w:rFonts w:ascii="Cambria Math" w:hAnsi="Cambria Math"/>
                  <w:lang w:val="en-US"/>
                </w:rPr>
                <m:t>max</m:t>
              </m:r>
            </m:sup>
          </m:sSub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=1049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℃</m:t>
              </m:r>
            </m:e>
          </m:d>
        </m:oMath>
      </m:oMathPara>
    </w:p>
    <w:p w:rsidR="00426513" w:rsidRPr="00EA0E08" w:rsidRDefault="00426513" w:rsidP="00D33097">
      <w:pPr>
        <w:pStyle w:val="a5"/>
        <w:numPr>
          <w:ilvl w:val="0"/>
          <w:numId w:val="6"/>
        </w:numPr>
      </w:pPr>
      <w:r>
        <w:t>Распределение температуры в топливном блоке (</w:t>
      </w:r>
      <w:r w:rsidR="00916CDB">
        <w:t>в центре топливной таблетки) определяется по формуле:</w:t>
      </w:r>
    </w:p>
    <w:p w:rsidR="00EA0E08" w:rsidRDefault="003A5ABA" w:rsidP="00D33097">
      <w:pPr>
        <w:pStyle w:val="a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(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λ</m:t>
              </m:r>
            </m:sub>
            <m:sup>
              <m:r>
                <w:rPr>
                  <w:rFonts w:ascii="Cambria Math" w:hAnsi="Cambria Math"/>
                </w:rPr>
                <m:t>f</m:t>
              </m:r>
            </m:sup>
          </m:sSubSup>
        </m:oMath>
      </m:oMathPara>
    </w:p>
    <w:p w:rsidR="00EA0E08" w:rsidRPr="00EA0E08" w:rsidRDefault="00EA0E08" w:rsidP="005E1F1A">
      <w:pPr>
        <w:ind w:left="426"/>
      </w:pPr>
      <w:r>
        <w:t xml:space="preserve">Где </w:t>
      </w:r>
      <w:proofErr w:type="spellStart"/>
      <w:r w:rsidRPr="00D87D24">
        <w:rPr>
          <w:i/>
          <w:lang w:val="en-US"/>
        </w:rPr>
        <w:t>R</w:t>
      </w:r>
      <w:r w:rsidRPr="00D87D24">
        <w:rPr>
          <w:rFonts w:ascii="Calibri" w:hAnsi="Calibri"/>
          <w:i/>
          <w:vertAlign w:val="subscript"/>
          <w:lang w:val="en-US"/>
        </w:rPr>
        <w:t>λ</w:t>
      </w:r>
      <w:r>
        <w:rPr>
          <w:i/>
          <w:vertAlign w:val="superscript"/>
          <w:lang w:val="en-US"/>
        </w:rPr>
        <w:t>f</w:t>
      </w:r>
      <w:proofErr w:type="spellEnd"/>
      <w:r>
        <w:t xml:space="preserve"> – термическое сопротивление теплопроводности топливного </w:t>
      </w:r>
      <w:proofErr w:type="gramStart"/>
      <w:r>
        <w:t>блока  (</w:t>
      </w:r>
      <w:proofErr w:type="gramEnd"/>
      <w:r>
        <w:t>м*</w:t>
      </w:r>
      <w:r>
        <w:rPr>
          <w:lang w:val="en-US"/>
        </w:rPr>
        <w:t>K</w:t>
      </w:r>
      <w:r w:rsidRPr="00D87D24">
        <w:t>/</w:t>
      </w:r>
      <w:r>
        <w:t>Вт), определяемое соотношением</w:t>
      </w:r>
    </w:p>
    <w:p w:rsidR="00916CDB" w:rsidRPr="00916CDB" w:rsidRDefault="003A5ABA" w:rsidP="005E1F1A">
      <w:pPr>
        <w:ind w:left="426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  <m:sup>
              <m:r>
                <w:rPr>
                  <w:rFonts w:ascii="Cambria Math" w:hAnsi="Cambria Math"/>
                </w:rPr>
                <m:t>f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=0,035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м*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Вт</m:t>
                  </m:r>
                </m:den>
              </m:f>
            </m:e>
          </m:d>
        </m:oMath>
      </m:oMathPara>
    </w:p>
    <w:p w:rsidR="00581FD7" w:rsidRPr="00EA0E08" w:rsidRDefault="00EA0E08" w:rsidP="005E1F1A">
      <w:pPr>
        <w:ind w:left="426"/>
      </w:pPr>
      <w:r>
        <w:t xml:space="preserve">Где </w:t>
      </w:r>
      <w:r>
        <w:rPr>
          <w:rFonts w:ascii="Calibri" w:hAnsi="Calibri"/>
        </w:rPr>
        <w:t>λ</w:t>
      </w:r>
      <w:r>
        <w:rPr>
          <w:vertAlign w:val="subscript"/>
          <w:lang w:val="en-US"/>
        </w:rPr>
        <w:t>f</w:t>
      </w:r>
      <w:r>
        <w:t>=</w:t>
      </w:r>
      <w:r w:rsidRPr="00426513">
        <w:t>0</w:t>
      </w:r>
      <w:r>
        <w:t>,</w:t>
      </w:r>
      <w:r w:rsidRPr="00426513">
        <w:t>3</w:t>
      </w:r>
      <w:r>
        <w:t>7</w:t>
      </w:r>
      <w:r w:rsidRPr="00581FD7">
        <w:t>[</w:t>
      </w:r>
      <w:r>
        <w:t>Вт/(м*</w:t>
      </w:r>
      <w:r>
        <w:rPr>
          <w:lang w:val="en-US"/>
        </w:rPr>
        <w:t>K</w:t>
      </w:r>
      <w:r>
        <w:t>)]</w:t>
      </w:r>
      <w:r w:rsidRPr="00581FD7">
        <w:t xml:space="preserve"> </w:t>
      </w:r>
      <w:r>
        <w:t>–</w:t>
      </w:r>
      <w:r w:rsidRPr="00581FD7">
        <w:t xml:space="preserve"> </w:t>
      </w:r>
      <w:r>
        <w:t xml:space="preserve">коэффициент теплопроводности топлива </w:t>
      </w:r>
      <w:r w:rsidRPr="00EA0E08">
        <w:t>(</w:t>
      </w:r>
      <w:r>
        <w:rPr>
          <w:lang w:val="en-US"/>
        </w:rPr>
        <w:t>UO</w:t>
      </w:r>
      <w:r w:rsidRPr="00EA0E08">
        <w:rPr>
          <w:vertAlign w:val="subscript"/>
        </w:rPr>
        <w:t>2</w:t>
      </w:r>
      <w:r w:rsidRPr="00EA0E08">
        <w:t>)</w:t>
      </w:r>
    </w:p>
    <w:p w:rsidR="00374C96" w:rsidRDefault="003A5ABA" w:rsidP="005E1F1A">
      <w:pPr>
        <w:ind w:left="426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=2177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℃</m:t>
              </m:r>
            </m:e>
          </m:d>
        </m:oMath>
      </m:oMathPara>
    </w:p>
    <w:p w:rsidR="00EA0E08" w:rsidRDefault="00EA0E08" w:rsidP="005E1F1A">
      <w:pPr>
        <w:ind w:left="426"/>
      </w:pPr>
      <w:r>
        <w:t>На рисунке 2.1 представлены графические зависимости полученных распределений</w:t>
      </w:r>
    </w:p>
    <w:p w:rsidR="00EA0E08" w:rsidRPr="00EA0E08" w:rsidRDefault="00EA0E08" w:rsidP="009F0989">
      <w:pPr>
        <w:pStyle w:val="af"/>
      </w:pPr>
      <w:r>
        <w:rPr>
          <w:noProof/>
          <w:lang w:eastAsia="ru-RU"/>
        </w:rPr>
        <w:drawing>
          <wp:inline distT="0" distB="0" distL="0" distR="0" wp14:anchorId="2872CD2E" wp14:editId="57362FC2">
            <wp:extent cx="5058889" cy="5008046"/>
            <wp:effectExtent l="0" t="0" r="8890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57" cy="501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05" w:rsidRPr="0024357F" w:rsidRDefault="00EA0E08" w:rsidP="009F0989">
      <w:pPr>
        <w:pStyle w:val="af"/>
      </w:pPr>
      <w:r w:rsidRPr="0024357F">
        <w:t>Рисунок 2.1.</w:t>
      </w:r>
      <w:r w:rsidR="00660337" w:rsidRPr="0024357F">
        <w:t xml:space="preserve"> Распределение температур теплоносителя, оболочки </w:t>
      </w:r>
      <w:proofErr w:type="spellStart"/>
      <w:r w:rsidR="00660337" w:rsidRPr="0024357F">
        <w:t>ТВЭЛа</w:t>
      </w:r>
      <w:proofErr w:type="spellEnd"/>
      <w:r w:rsidR="00660337" w:rsidRPr="0024357F">
        <w:t>, контактного зазора, топлива и температуры в центре топливного блока по высоте</w:t>
      </w:r>
    </w:p>
    <w:p w:rsidR="00BD39B8" w:rsidRDefault="00BD39B8" w:rsidP="006130EF">
      <w:pPr>
        <w:pStyle w:val="1"/>
      </w:pPr>
      <w:bookmarkStart w:id="10" w:name="_Toc5041276"/>
      <w:r>
        <w:lastRenderedPageBreak/>
        <w:t>2. Нейтронно-физический расчёт</w:t>
      </w:r>
      <w:bookmarkEnd w:id="10"/>
    </w:p>
    <w:p w:rsidR="00455397" w:rsidRPr="00BD39B8" w:rsidRDefault="00BD39B8" w:rsidP="006130EF">
      <w:pPr>
        <w:pStyle w:val="1"/>
      </w:pPr>
      <w:bookmarkStart w:id="11" w:name="_Toc5041277"/>
      <w:r>
        <w:t xml:space="preserve">2.1 </w:t>
      </w:r>
      <w:r w:rsidR="00C30AB7" w:rsidRPr="00C30AB7">
        <w:t>Расчет ядерных плотностей веществ</w:t>
      </w:r>
      <w:bookmarkEnd w:id="11"/>
    </w:p>
    <w:p w:rsidR="00C30AB7" w:rsidRDefault="00C30AB7" w:rsidP="00D33097">
      <w:pPr>
        <w:rPr>
          <w:i/>
        </w:rPr>
      </w:pPr>
      <w:r>
        <w:t>Ядерные и молекулярные плотности определяются по формуле</w:t>
      </w:r>
    </w:p>
    <w:p w:rsidR="00C30AB7" w:rsidRDefault="003A5ABA" w:rsidP="00D3309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 [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]</m:t>
          </m:r>
        </m:oMath>
      </m:oMathPara>
    </w:p>
    <w:p w:rsidR="00660337" w:rsidRPr="00CF3325" w:rsidRDefault="00354128" w:rsidP="00D33097">
      <w:r>
        <w:t>где</w:t>
      </w:r>
      <w:r w:rsidR="00CF3325">
        <w:t xml:space="preserve"> </w:t>
      </w:r>
      <w:r w:rsidR="00CF3325">
        <w:rPr>
          <w:i/>
          <w:lang w:val="en-US"/>
        </w:rPr>
        <w:t>N</w:t>
      </w:r>
      <w:r w:rsidR="00CF3325">
        <w:rPr>
          <w:i/>
          <w:vertAlign w:val="subscript"/>
          <w:lang w:val="en-US"/>
        </w:rPr>
        <w:t>A</w:t>
      </w:r>
      <w:r w:rsidR="00CF3325" w:rsidRPr="00CF3325">
        <w:t xml:space="preserve"> – </w:t>
      </w:r>
      <w:r w:rsidR="00CF3325">
        <w:t>число Авогадро (моль</w:t>
      </w:r>
      <w:r w:rsidR="00CF3325">
        <w:rPr>
          <w:vertAlign w:val="superscript"/>
        </w:rPr>
        <w:t>-1</w:t>
      </w:r>
      <w:r w:rsidR="00CF3325">
        <w:t xml:space="preserve">), </w:t>
      </w:r>
      <w:r w:rsidR="00CF3325" w:rsidRPr="00CF3325">
        <w:rPr>
          <w:rFonts w:ascii="Calibri" w:hAnsi="Calibri"/>
          <w:i/>
        </w:rPr>
        <w:t>γ</w:t>
      </w:r>
      <w:proofErr w:type="spellStart"/>
      <w:r w:rsidR="00CF3325" w:rsidRPr="00CF3325">
        <w:rPr>
          <w:rFonts w:ascii="Calibri" w:hAnsi="Calibri"/>
          <w:i/>
          <w:vertAlign w:val="subscript"/>
          <w:lang w:val="en-US"/>
        </w:rPr>
        <w:t>i</w:t>
      </w:r>
      <w:proofErr w:type="spellEnd"/>
      <w:r w:rsidR="00CF3325">
        <w:rPr>
          <w:rFonts w:ascii="Calibri" w:hAnsi="Calibri"/>
        </w:rPr>
        <w:t xml:space="preserve"> </w:t>
      </w:r>
      <w:r w:rsidR="00CF3325">
        <w:t xml:space="preserve">– плотность </w:t>
      </w:r>
      <w:proofErr w:type="spellStart"/>
      <w:r w:rsidR="00CF3325" w:rsidRPr="00CF3325">
        <w:rPr>
          <w:i/>
          <w:lang w:val="en-US"/>
        </w:rPr>
        <w:t>i</w:t>
      </w:r>
      <w:proofErr w:type="spellEnd"/>
      <w:r w:rsidR="00CF3325" w:rsidRPr="00CF3325">
        <w:t>-</w:t>
      </w:r>
      <w:r w:rsidR="00CF3325">
        <w:t>го элемента</w:t>
      </w:r>
      <w:r w:rsidR="00CF3325" w:rsidRPr="00CF3325">
        <w:t xml:space="preserve"> (</w:t>
      </w:r>
      <w:r w:rsidR="00CF3325">
        <w:t>г/см</w:t>
      </w:r>
      <w:r w:rsidR="00CF3325">
        <w:rPr>
          <w:vertAlign w:val="superscript"/>
        </w:rPr>
        <w:t>3</w:t>
      </w:r>
      <w:r w:rsidR="00CF3325">
        <w:t xml:space="preserve">), </w:t>
      </w:r>
      <w:proofErr w:type="spellStart"/>
      <w:r w:rsidR="00CF3325" w:rsidRPr="00CF3325">
        <w:rPr>
          <w:i/>
          <w:lang w:val="en-US"/>
        </w:rPr>
        <w:t>M</w:t>
      </w:r>
      <w:r w:rsidR="00CF3325" w:rsidRPr="00CF3325">
        <w:rPr>
          <w:i/>
          <w:vertAlign w:val="subscript"/>
          <w:lang w:val="en-US"/>
        </w:rPr>
        <w:t>i</w:t>
      </w:r>
      <w:proofErr w:type="spellEnd"/>
      <w:r w:rsidR="00CF3325" w:rsidRPr="00CF3325">
        <w:t xml:space="preserve"> – </w:t>
      </w:r>
      <w:r w:rsidR="00CF3325">
        <w:t xml:space="preserve">молярная масса </w:t>
      </w:r>
      <w:proofErr w:type="spellStart"/>
      <w:r w:rsidR="00CF3325" w:rsidRPr="00CF3325">
        <w:rPr>
          <w:i/>
          <w:lang w:val="en-US"/>
        </w:rPr>
        <w:t>i</w:t>
      </w:r>
      <w:proofErr w:type="spellEnd"/>
      <w:r w:rsidR="00CF3325" w:rsidRPr="00CF3325">
        <w:t>-</w:t>
      </w:r>
      <w:r w:rsidR="00BD39B8">
        <w:t>го элемента (г/моль).</w:t>
      </w:r>
    </w:p>
    <w:p w:rsidR="00486671" w:rsidRDefault="00851B7D" w:rsidP="00D33097">
      <w:pPr>
        <w:rPr>
          <w:i/>
        </w:rPr>
      </w:pPr>
      <w:r>
        <w:t xml:space="preserve">Концентрация ядер </w:t>
      </w:r>
      <w:r>
        <w:rPr>
          <w:lang w:val="en-US"/>
        </w:rPr>
        <w:t>U</w:t>
      </w:r>
      <w:r w:rsidRPr="00851B7D">
        <w:rPr>
          <w:vertAlign w:val="superscript"/>
        </w:rPr>
        <w:t>235</w:t>
      </w:r>
      <w:r w:rsidRPr="00851B7D">
        <w:t xml:space="preserve"> </w:t>
      </w:r>
      <w:r>
        <w:t xml:space="preserve">и </w:t>
      </w:r>
      <w:r>
        <w:rPr>
          <w:lang w:val="en-US"/>
        </w:rPr>
        <w:t>U</w:t>
      </w:r>
      <w:r w:rsidRPr="00851B7D">
        <w:rPr>
          <w:vertAlign w:val="superscript"/>
        </w:rPr>
        <w:t>238</w:t>
      </w:r>
      <w:r w:rsidRPr="00851B7D">
        <w:t xml:space="preserve"> </w:t>
      </w:r>
      <w:r>
        <w:t xml:space="preserve">с учетом обогащения </w:t>
      </w:r>
      <w:r>
        <w:rPr>
          <w:rFonts w:cs="Times New Roman"/>
        </w:rPr>
        <w:t>β</w:t>
      </w:r>
      <w:r>
        <w:t>=0,04 составляет</w:t>
      </w:r>
      <w:r w:rsidR="00660337">
        <w:t>:</w:t>
      </w:r>
    </w:p>
    <w:p w:rsidR="00851B7D" w:rsidRDefault="003A5ABA" w:rsidP="00D3309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235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β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</m:oMath>
      </m:oMathPara>
    </w:p>
    <w:p w:rsidR="00851B7D" w:rsidRPr="00BD39B8" w:rsidRDefault="003A5ABA" w:rsidP="00D3309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238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=(1-</m:t>
          </m:r>
          <m:r>
            <w:rPr>
              <w:rFonts w:ascii="Cambria Math" w:hAnsi="Cambria Math"/>
              <w:lang w:val="en-US"/>
            </w:rPr>
            <m:t>β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</m:oMath>
      </m:oMathPara>
    </w:p>
    <w:p w:rsidR="00BD39B8" w:rsidRDefault="00BD39B8" w:rsidP="00D33097">
      <w:r>
        <w:t>С учётом того, что топливо содержит отверстие посередине, его эффективная плотность будет ниже. Получим следующие значения.</w:t>
      </w:r>
    </w:p>
    <w:p w:rsidR="0024357F" w:rsidRDefault="0024357F" w:rsidP="0024357F">
      <w:pPr>
        <w:jc w:val="right"/>
      </w:pPr>
      <w:r>
        <w:t>Таблица 2.</w:t>
      </w:r>
    </w:p>
    <w:p w:rsidR="0024357F" w:rsidRPr="00BD39B8" w:rsidRDefault="0024357F" w:rsidP="0024357F">
      <w:pPr>
        <w:jc w:val="center"/>
      </w:pPr>
      <w:r>
        <w:t>Ядерная плотность топлива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486671" w:rsidTr="00851B7D">
        <w:tc>
          <w:tcPr>
            <w:tcW w:w="2392" w:type="dxa"/>
          </w:tcPr>
          <w:p w:rsidR="00486671" w:rsidRPr="00486671" w:rsidRDefault="00486671" w:rsidP="009F0989">
            <w:pPr>
              <w:pStyle w:val="af"/>
              <w:rPr>
                <w:i/>
              </w:rPr>
            </w:pPr>
            <w:r>
              <w:t>Вещество</w:t>
            </w:r>
          </w:p>
        </w:tc>
        <w:tc>
          <w:tcPr>
            <w:tcW w:w="7179" w:type="dxa"/>
            <w:gridSpan w:val="3"/>
          </w:tcPr>
          <w:p w:rsidR="00486671" w:rsidRPr="00486671" w:rsidRDefault="00486671" w:rsidP="009F0989">
            <w:pPr>
              <w:pStyle w:val="af"/>
              <w:rPr>
                <w:i/>
              </w:rPr>
            </w:pPr>
            <w:r>
              <w:t>Атом</w:t>
            </w:r>
          </w:p>
        </w:tc>
      </w:tr>
      <w:tr w:rsidR="00486671" w:rsidTr="00486671">
        <w:tc>
          <w:tcPr>
            <w:tcW w:w="2392" w:type="dxa"/>
          </w:tcPr>
          <w:p w:rsidR="00486671" w:rsidRPr="00486671" w:rsidRDefault="00486671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UO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486671" w:rsidRPr="00851B7D" w:rsidRDefault="00486671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U</w:t>
            </w:r>
            <w:r w:rsidR="00851B7D">
              <w:rPr>
                <w:vertAlign w:val="superscript"/>
                <w:lang w:val="en-US"/>
              </w:rPr>
              <w:t>235</w:t>
            </w:r>
          </w:p>
        </w:tc>
        <w:tc>
          <w:tcPr>
            <w:tcW w:w="2393" w:type="dxa"/>
          </w:tcPr>
          <w:p w:rsidR="00486671" w:rsidRPr="00851B7D" w:rsidRDefault="00486671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U</w:t>
            </w:r>
            <w:r w:rsidR="00851B7D">
              <w:rPr>
                <w:vertAlign w:val="superscript"/>
                <w:lang w:val="en-US"/>
              </w:rPr>
              <w:t>238</w:t>
            </w:r>
          </w:p>
        </w:tc>
        <w:tc>
          <w:tcPr>
            <w:tcW w:w="2393" w:type="dxa"/>
          </w:tcPr>
          <w:p w:rsidR="00486671" w:rsidRDefault="00486671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486671" w:rsidTr="00486671">
        <w:tc>
          <w:tcPr>
            <w:tcW w:w="2392" w:type="dxa"/>
          </w:tcPr>
          <w:p w:rsidR="00486671" w:rsidRPr="00486671" w:rsidRDefault="00486671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2,262*10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2393" w:type="dxa"/>
          </w:tcPr>
          <w:p w:rsidR="00486671" w:rsidRPr="00486671" w:rsidRDefault="00486671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9,049*10</w:t>
            </w:r>
            <w:r>
              <w:rPr>
                <w:vertAlign w:val="superscript"/>
                <w:lang w:val="en-US"/>
              </w:rPr>
              <w:t>20</w:t>
            </w:r>
          </w:p>
        </w:tc>
        <w:tc>
          <w:tcPr>
            <w:tcW w:w="2393" w:type="dxa"/>
          </w:tcPr>
          <w:p w:rsidR="00486671" w:rsidRPr="00486671" w:rsidRDefault="00486671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2,172*10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2393" w:type="dxa"/>
          </w:tcPr>
          <w:p w:rsidR="00486671" w:rsidRPr="00851B7D" w:rsidRDefault="00486671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4,525*10</w:t>
            </w:r>
            <w:r w:rsidR="00851B7D">
              <w:rPr>
                <w:vertAlign w:val="superscript"/>
                <w:lang w:val="en-US"/>
              </w:rPr>
              <w:t>22</w:t>
            </w:r>
          </w:p>
        </w:tc>
      </w:tr>
    </w:tbl>
    <w:p w:rsidR="0024357F" w:rsidRDefault="0024357F" w:rsidP="0024357F">
      <w:pPr>
        <w:jc w:val="right"/>
        <w:rPr>
          <w:i/>
        </w:rPr>
      </w:pPr>
      <w:r>
        <w:t>Таблица 3.</w:t>
      </w:r>
    </w:p>
    <w:p w:rsidR="0024357F" w:rsidRPr="00851B7D" w:rsidRDefault="0024357F" w:rsidP="0024357F">
      <w:pPr>
        <w:jc w:val="center"/>
        <w:rPr>
          <w:i/>
        </w:rPr>
      </w:pPr>
      <w:r>
        <w:t>Ядерная плотность замедлителя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FC33D4" w:rsidTr="0024357F">
        <w:tc>
          <w:tcPr>
            <w:tcW w:w="3114" w:type="dxa"/>
          </w:tcPr>
          <w:p w:rsidR="00FC33D4" w:rsidRPr="00FC33D4" w:rsidRDefault="00FC33D4" w:rsidP="009F0989">
            <w:pPr>
              <w:pStyle w:val="af"/>
              <w:rPr>
                <w:i/>
              </w:rPr>
            </w:pPr>
            <w:r>
              <w:t>Вещество</w:t>
            </w:r>
          </w:p>
        </w:tc>
        <w:tc>
          <w:tcPr>
            <w:tcW w:w="6231" w:type="dxa"/>
            <w:gridSpan w:val="2"/>
          </w:tcPr>
          <w:p w:rsidR="00FC33D4" w:rsidRPr="00FC33D4" w:rsidRDefault="00FC33D4" w:rsidP="009F0989">
            <w:pPr>
              <w:pStyle w:val="af"/>
              <w:rPr>
                <w:i/>
              </w:rPr>
            </w:pPr>
            <w:r>
              <w:t>Атом</w:t>
            </w:r>
          </w:p>
        </w:tc>
      </w:tr>
      <w:tr w:rsidR="00FC33D4" w:rsidTr="0024357F">
        <w:tc>
          <w:tcPr>
            <w:tcW w:w="3114" w:type="dxa"/>
          </w:tcPr>
          <w:p w:rsidR="00FC33D4" w:rsidRPr="00FC33D4" w:rsidRDefault="00FC33D4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115" w:type="dxa"/>
          </w:tcPr>
          <w:p w:rsidR="00FC33D4" w:rsidRPr="00FC33D4" w:rsidRDefault="00FC33D4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116" w:type="dxa"/>
          </w:tcPr>
          <w:p w:rsidR="00FC33D4" w:rsidRDefault="00FC33D4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FC33D4" w:rsidTr="0024357F">
        <w:tc>
          <w:tcPr>
            <w:tcW w:w="3114" w:type="dxa"/>
          </w:tcPr>
          <w:p w:rsidR="00FC33D4" w:rsidRPr="00FC33D4" w:rsidRDefault="00FC33D4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3,346*10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3115" w:type="dxa"/>
          </w:tcPr>
          <w:p w:rsidR="00FC33D4" w:rsidRPr="00FC33D4" w:rsidRDefault="00FC33D4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6,691*10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3116" w:type="dxa"/>
          </w:tcPr>
          <w:p w:rsidR="00FC33D4" w:rsidRPr="00FC33D4" w:rsidRDefault="00FC33D4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3,346*10</w:t>
            </w:r>
            <w:r>
              <w:rPr>
                <w:vertAlign w:val="superscript"/>
                <w:lang w:val="en-US"/>
              </w:rPr>
              <w:t>22</w:t>
            </w:r>
          </w:p>
        </w:tc>
      </w:tr>
    </w:tbl>
    <w:p w:rsidR="0024357F" w:rsidRDefault="0024357F" w:rsidP="0024357F">
      <w:pPr>
        <w:jc w:val="right"/>
      </w:pPr>
      <w:r>
        <w:t xml:space="preserve">Таблица 4. </w:t>
      </w:r>
    </w:p>
    <w:p w:rsidR="0024357F" w:rsidRDefault="0024357F" w:rsidP="0024357F">
      <w:pPr>
        <w:jc w:val="center"/>
        <w:rPr>
          <w:i/>
        </w:rPr>
      </w:pPr>
      <w:r>
        <w:t>Ядерная плотность оболочки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33D4" w:rsidTr="0024357F">
        <w:tc>
          <w:tcPr>
            <w:tcW w:w="9345" w:type="dxa"/>
            <w:gridSpan w:val="2"/>
          </w:tcPr>
          <w:p w:rsidR="00FC33D4" w:rsidRDefault="00FC33D4" w:rsidP="009F0989">
            <w:pPr>
              <w:pStyle w:val="af"/>
              <w:rPr>
                <w:i/>
              </w:rPr>
            </w:pPr>
            <w:r>
              <w:t>Атом</w:t>
            </w:r>
          </w:p>
        </w:tc>
      </w:tr>
      <w:tr w:rsidR="00FC33D4" w:rsidTr="0024357F">
        <w:tc>
          <w:tcPr>
            <w:tcW w:w="4672" w:type="dxa"/>
          </w:tcPr>
          <w:p w:rsidR="00FC33D4" w:rsidRPr="00FC33D4" w:rsidRDefault="00FC33D4" w:rsidP="009F0989">
            <w:pPr>
              <w:pStyle w:val="af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Zr</w:t>
            </w:r>
            <w:proofErr w:type="spellEnd"/>
          </w:p>
        </w:tc>
        <w:tc>
          <w:tcPr>
            <w:tcW w:w="4673" w:type="dxa"/>
          </w:tcPr>
          <w:p w:rsidR="00FC33D4" w:rsidRPr="00FC33D4" w:rsidRDefault="00FC33D4" w:rsidP="009F0989">
            <w:pPr>
              <w:pStyle w:val="af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Nb</w:t>
            </w:r>
            <w:proofErr w:type="spellEnd"/>
          </w:p>
        </w:tc>
      </w:tr>
      <w:tr w:rsidR="00FC33D4" w:rsidTr="0024357F">
        <w:tc>
          <w:tcPr>
            <w:tcW w:w="4672" w:type="dxa"/>
          </w:tcPr>
          <w:p w:rsidR="00FC33D4" w:rsidRPr="00FC33D4" w:rsidRDefault="00FC33D4" w:rsidP="009F0989">
            <w:pPr>
              <w:pStyle w:val="af"/>
              <w:rPr>
                <w:i/>
                <w:vertAlign w:val="superscript"/>
                <w:lang w:val="en-US"/>
              </w:rPr>
            </w:pPr>
            <w:r>
              <w:rPr>
                <w:lang w:val="en-US"/>
              </w:rPr>
              <w:t>3,833*10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4673" w:type="dxa"/>
          </w:tcPr>
          <w:p w:rsidR="00FC33D4" w:rsidRPr="00FC33D4" w:rsidRDefault="00FC33D4" w:rsidP="009F0989">
            <w:pPr>
              <w:pStyle w:val="af"/>
              <w:rPr>
                <w:i/>
                <w:lang w:val="en-US"/>
              </w:rPr>
            </w:pPr>
            <w:r>
              <w:rPr>
                <w:lang w:val="en-US"/>
              </w:rPr>
              <w:t>1,503*10</w:t>
            </w:r>
            <w:r>
              <w:rPr>
                <w:vertAlign w:val="superscript"/>
                <w:lang w:val="en-US"/>
              </w:rPr>
              <w:t>20</w:t>
            </w:r>
          </w:p>
        </w:tc>
      </w:tr>
    </w:tbl>
    <w:p w:rsidR="00C85974" w:rsidRDefault="00C85974" w:rsidP="00D33097"/>
    <w:p w:rsidR="00C85974" w:rsidRDefault="000D3A77" w:rsidP="006130EF">
      <w:pPr>
        <w:pStyle w:val="1"/>
      </w:pPr>
      <w:bookmarkStart w:id="12" w:name="_Toc5041278"/>
      <w:r>
        <w:lastRenderedPageBreak/>
        <w:t>2.2 Расчёт макроскопических сечений</w:t>
      </w:r>
      <w:bookmarkEnd w:id="12"/>
    </w:p>
    <w:p w:rsidR="000D3A77" w:rsidRDefault="000D3A77" w:rsidP="00D33097">
      <w:r>
        <w:t>В проекте используется схема четырёх группового приближения. Нейтроны всех энергий делятся на группы следующим образом:</w:t>
      </w:r>
    </w:p>
    <w:p w:rsidR="000D3A77" w:rsidRPr="000D3A77" w:rsidRDefault="000D3A77" w:rsidP="00D33097">
      <w:r>
        <w:rPr>
          <w:lang w:val="en-US"/>
        </w:rPr>
        <w:t>I</w:t>
      </w:r>
      <w:r>
        <w:t xml:space="preserve"> группа: (10 – 0.821) МэВ, </w:t>
      </w:r>
      <w:r>
        <w:rPr>
          <w:rFonts w:ascii="Cambria Math" w:hAnsi="Cambria Math"/>
        </w:rPr>
        <w:t>∆</w:t>
      </w:r>
      <w:r>
        <w:rPr>
          <w:lang w:val="en-US"/>
        </w:rPr>
        <w:t>U</w:t>
      </w:r>
      <w:r w:rsidRPr="000D3A77">
        <w:t xml:space="preserve"> = 2.5;</w:t>
      </w:r>
    </w:p>
    <w:p w:rsidR="000D3A77" w:rsidRPr="000D3A77" w:rsidRDefault="000D3A77" w:rsidP="00D33097">
      <w:r>
        <w:rPr>
          <w:lang w:val="en-US"/>
        </w:rPr>
        <w:t>II</w:t>
      </w:r>
      <w:r>
        <w:t xml:space="preserve"> группа: (</w:t>
      </w:r>
      <w:r w:rsidRPr="000D3A77">
        <w:t>821</w:t>
      </w:r>
      <w:r>
        <w:t xml:space="preserve"> – </w:t>
      </w:r>
      <w:r w:rsidRPr="000D3A77">
        <w:t>5.53</w:t>
      </w:r>
      <w:r>
        <w:t xml:space="preserve">) кэВ, </w:t>
      </w:r>
      <w:r>
        <w:rPr>
          <w:rFonts w:ascii="Cambria Math" w:hAnsi="Cambria Math"/>
        </w:rPr>
        <w:t>∆</w:t>
      </w:r>
      <w:r>
        <w:rPr>
          <w:lang w:val="en-US"/>
        </w:rPr>
        <w:t>U</w:t>
      </w:r>
      <w:r>
        <w:t xml:space="preserve"> = </w:t>
      </w:r>
      <w:r w:rsidRPr="000D3A77">
        <w:t>5.0;</w:t>
      </w:r>
    </w:p>
    <w:p w:rsidR="000D3A77" w:rsidRPr="000D3A77" w:rsidRDefault="000D3A77" w:rsidP="00D33097">
      <w:r>
        <w:rPr>
          <w:lang w:val="en-US"/>
        </w:rPr>
        <w:t>III</w:t>
      </w:r>
      <w:r>
        <w:t xml:space="preserve"> группа: (5530 – 0.625) эВ, </w:t>
      </w:r>
      <w:r>
        <w:rPr>
          <w:rFonts w:ascii="Cambria Math" w:hAnsi="Cambria Math"/>
        </w:rPr>
        <w:t>∆</w:t>
      </w:r>
      <w:r>
        <w:rPr>
          <w:lang w:val="en-US"/>
        </w:rPr>
        <w:t>U</w:t>
      </w:r>
      <w:r>
        <w:t xml:space="preserve"> = </w:t>
      </w:r>
      <w:r w:rsidRPr="000D3A77">
        <w:t>9</w:t>
      </w:r>
      <w:r>
        <w:t>.</w:t>
      </w:r>
      <w:r w:rsidRPr="000D3A77">
        <w:t>088;</w:t>
      </w:r>
    </w:p>
    <w:p w:rsidR="000D3A77" w:rsidRDefault="000D3A77" w:rsidP="00D33097">
      <w:pPr>
        <w:rPr>
          <w:rFonts w:ascii="Cambria Math" w:hAnsi="Cambria Math"/>
        </w:rPr>
      </w:pPr>
      <w:r>
        <w:rPr>
          <w:lang w:val="en-US"/>
        </w:rPr>
        <w:t>IV</w:t>
      </w:r>
      <w:r>
        <w:t xml:space="preserve"> группа: (0.625 – 0) эВ, </w:t>
      </w:r>
      <w:r>
        <w:rPr>
          <w:rFonts w:ascii="Cambria Math" w:hAnsi="Cambria Math"/>
        </w:rPr>
        <w:t>∆</w:t>
      </w:r>
      <w:r>
        <w:rPr>
          <w:lang w:val="en-US"/>
        </w:rPr>
        <w:t>U</w:t>
      </w:r>
      <w:r>
        <w:t xml:space="preserve"> = </w:t>
      </w:r>
      <w:r>
        <w:rPr>
          <w:rFonts w:ascii="Cambria Math" w:hAnsi="Cambria Math"/>
        </w:rPr>
        <w:t>∞</w:t>
      </w:r>
    </w:p>
    <w:p w:rsidR="000D3A77" w:rsidRDefault="000D3A77" w:rsidP="00D33097">
      <w:r>
        <w:t xml:space="preserve">Доля нейтронов деления, попадающих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ую</w:t>
      </w:r>
      <w:proofErr w:type="spellEnd"/>
      <w:r w:rsidRPr="000D3A77">
        <w:t xml:space="preserve"> </w:t>
      </w:r>
      <w:r>
        <w:t>группу:</w:t>
      </w:r>
    </w:p>
    <w:p w:rsidR="000D3A77" w:rsidRPr="001302A1" w:rsidRDefault="000D3A77" w:rsidP="00D33097">
      <w:r>
        <w:t>χ</w:t>
      </w:r>
      <w:r w:rsidRPr="001302A1">
        <w:rPr>
          <w:vertAlign w:val="superscript"/>
        </w:rPr>
        <w:t>(1)</w:t>
      </w:r>
      <w:r w:rsidRPr="001302A1">
        <w:t xml:space="preserve"> = 0.752; </w:t>
      </w:r>
      <w:r>
        <w:t>χ</w:t>
      </w:r>
      <w:r w:rsidRPr="001302A1">
        <w:rPr>
          <w:vertAlign w:val="superscript"/>
        </w:rPr>
        <w:t>(</w:t>
      </w:r>
      <w:r>
        <w:rPr>
          <w:vertAlign w:val="superscript"/>
        </w:rPr>
        <w:t>2</w:t>
      </w:r>
      <w:r w:rsidRPr="001302A1">
        <w:rPr>
          <w:vertAlign w:val="superscript"/>
        </w:rPr>
        <w:t>)</w:t>
      </w:r>
      <w:r w:rsidRPr="001302A1">
        <w:t xml:space="preserve"> = 0.</w:t>
      </w:r>
      <w:r>
        <w:t>248</w:t>
      </w:r>
      <w:r w:rsidRPr="001302A1">
        <w:t xml:space="preserve">; </w:t>
      </w:r>
      <w:r>
        <w:t>χ</w:t>
      </w:r>
      <w:r w:rsidRPr="001302A1">
        <w:rPr>
          <w:vertAlign w:val="superscript"/>
        </w:rPr>
        <w:t>(</w:t>
      </w:r>
      <w:r>
        <w:rPr>
          <w:vertAlign w:val="superscript"/>
        </w:rPr>
        <w:t>3</w:t>
      </w:r>
      <w:r w:rsidRPr="001302A1">
        <w:rPr>
          <w:vertAlign w:val="superscript"/>
        </w:rPr>
        <w:t>)</w:t>
      </w:r>
      <w:r w:rsidRPr="001302A1">
        <w:t xml:space="preserve"> = 0; </w:t>
      </w:r>
      <w:r>
        <w:t>χ</w:t>
      </w:r>
      <w:r w:rsidRPr="001302A1">
        <w:rPr>
          <w:vertAlign w:val="superscript"/>
        </w:rPr>
        <w:t>(</w:t>
      </w:r>
      <w:r>
        <w:rPr>
          <w:vertAlign w:val="superscript"/>
        </w:rPr>
        <w:t>4</w:t>
      </w:r>
      <w:r w:rsidRPr="001302A1">
        <w:rPr>
          <w:vertAlign w:val="superscript"/>
        </w:rPr>
        <w:t>)</w:t>
      </w:r>
      <w:r w:rsidRPr="001302A1">
        <w:t xml:space="preserve"> = 0; </w:t>
      </w:r>
    </w:p>
    <w:p w:rsidR="000D3A77" w:rsidRDefault="000D3A77" w:rsidP="00D33097">
      <w:r>
        <w:t xml:space="preserve">Расчёт макроскопических сечений производится по известным ядерным плотностям элементов и </w:t>
      </w:r>
      <w:proofErr w:type="spellStart"/>
      <w:r>
        <w:t>четырёхгр</w:t>
      </w:r>
      <w:r w:rsidR="00F80895">
        <w:t>упповым</w:t>
      </w:r>
      <w:proofErr w:type="spellEnd"/>
      <w:r w:rsidR="00F80895">
        <w:t xml:space="preserve"> </w:t>
      </w:r>
      <w:proofErr w:type="spellStart"/>
      <w:r w:rsidR="00F80895">
        <w:t>микросечениям</w:t>
      </w:r>
      <w:proofErr w:type="spellEnd"/>
      <w:r w:rsidR="00F80895">
        <w:t xml:space="preserve"> по формуле:</w:t>
      </w:r>
    </w:p>
    <w:p w:rsidR="00F80895" w:rsidRPr="00F80895" w:rsidRDefault="00F80895" w:rsidP="00D33097">
      <w:pPr>
        <w:pStyle w:val="MTDisplayEquation"/>
      </w:pPr>
      <w:r>
        <w:tab/>
      </w:r>
      <w:r w:rsidR="006130EF" w:rsidRPr="00F80895">
        <w:object w:dxaOrig="1740" w:dyaOrig="560">
          <v:shape id="_x0000_i1027" type="#_x0000_t75" style="width:103.5pt;height:33pt" o:ole="">
            <v:imagedata r:id="rId14" o:title=""/>
          </v:shape>
          <o:OLEObject Type="Embed" ProgID="Equation.DSMT4" ShapeID="_x0000_i1027" DrawAspect="Content" ObjectID="_1615663085" r:id="rId15"/>
        </w:object>
      </w:r>
    </w:p>
    <w:p w:rsidR="00F80895" w:rsidRDefault="00F80895" w:rsidP="00D33097">
      <w:r>
        <w:t xml:space="preserve">Где </w:t>
      </w:r>
      <w:r>
        <w:rPr>
          <w:lang w:val="en-US"/>
        </w:rPr>
        <w:t>k</w:t>
      </w:r>
      <w:r w:rsidRPr="00F80895">
        <w:t xml:space="preserve"> – </w:t>
      </w:r>
      <w:r>
        <w:t xml:space="preserve">номер энергетической группы, индекс </w:t>
      </w:r>
      <w:r>
        <w:rPr>
          <w:lang w:val="en-US"/>
        </w:rPr>
        <w:t>p</w:t>
      </w:r>
      <w:r w:rsidRPr="00F80895">
        <w:t xml:space="preserve"> </w:t>
      </w:r>
      <w:r>
        <w:t>– характеризует тип взаимодействия</w:t>
      </w:r>
      <w:r w:rsidRPr="00F80895">
        <w:t xml:space="preserve"> </w:t>
      </w:r>
      <w:r w:rsidR="00011937" w:rsidRPr="00011937">
        <w:t>(</w:t>
      </w:r>
      <w:r w:rsidR="00011937">
        <w:t>полное -</w:t>
      </w:r>
      <w:r w:rsidR="00011937">
        <w:rPr>
          <w:lang w:val="en-US"/>
        </w:rPr>
        <w:t>t</w:t>
      </w:r>
      <w:r w:rsidR="00011937" w:rsidRPr="00011937">
        <w:t>,</w:t>
      </w:r>
      <w:r w:rsidR="00011937">
        <w:t xml:space="preserve"> радиационного захвата</w:t>
      </w:r>
      <w:r w:rsidR="00011937" w:rsidRPr="00011937">
        <w:t xml:space="preserve"> </w:t>
      </w:r>
      <w:r w:rsidR="00011937">
        <w:t>-</w:t>
      </w:r>
      <w:r w:rsidR="00011937">
        <w:rPr>
          <w:lang w:val="en-US"/>
        </w:rPr>
        <w:t>c</w:t>
      </w:r>
      <w:r w:rsidR="00011937" w:rsidRPr="00011937">
        <w:t>,</w:t>
      </w:r>
      <w:r w:rsidR="00011937">
        <w:t xml:space="preserve"> деления</w:t>
      </w:r>
      <w:r w:rsidR="00011937" w:rsidRPr="00011937">
        <w:t xml:space="preserve"> </w:t>
      </w:r>
      <w:r w:rsidR="00011937">
        <w:t>-</w:t>
      </w:r>
      <w:r w:rsidR="00011937">
        <w:rPr>
          <w:lang w:val="en-US"/>
        </w:rPr>
        <w:t>f</w:t>
      </w:r>
      <w:r w:rsidR="00011937">
        <w:t>, транспортное</w:t>
      </w:r>
      <w:r w:rsidR="00011937" w:rsidRPr="00011937">
        <w:t xml:space="preserve"> </w:t>
      </w:r>
      <w:r w:rsidR="00011937">
        <w:t>-</w:t>
      </w:r>
      <w:proofErr w:type="spellStart"/>
      <w:r w:rsidR="00011937">
        <w:rPr>
          <w:lang w:val="en-US"/>
        </w:rPr>
        <w:t>tr</w:t>
      </w:r>
      <w:proofErr w:type="spellEnd"/>
      <w:r w:rsidR="00011937" w:rsidRPr="00011937">
        <w:t xml:space="preserve">, </w:t>
      </w:r>
      <w:r w:rsidR="00011937">
        <w:t>поглощения -</w:t>
      </w:r>
      <w:r w:rsidR="00011937">
        <w:rPr>
          <w:lang w:val="en-US"/>
        </w:rPr>
        <w:t>a</w:t>
      </w:r>
      <w:r w:rsidR="00011937" w:rsidRPr="00011937">
        <w:t xml:space="preserve">, </w:t>
      </w:r>
      <w:r w:rsidR="00011937">
        <w:t>неупругого рассеяния –</w:t>
      </w:r>
      <w:r w:rsidR="00011937">
        <w:rPr>
          <w:lang w:val="en-US"/>
        </w:rPr>
        <w:t>in</w:t>
      </w:r>
      <w:r w:rsidR="00011937">
        <w:t xml:space="preserve">, упругого рассеяния – </w:t>
      </w:r>
      <w:r w:rsidR="00011937">
        <w:rPr>
          <w:lang w:val="en-US"/>
        </w:rPr>
        <w:t>e</w:t>
      </w:r>
      <w:r w:rsidR="00011937" w:rsidRPr="00011937">
        <w:t xml:space="preserve">). </w:t>
      </w:r>
      <w:r w:rsidR="00011937">
        <w:t xml:space="preserve">Суммирование производится по всем элементам </w:t>
      </w:r>
      <w:proofErr w:type="gramStart"/>
      <w:r w:rsidR="00011937">
        <w:rPr>
          <w:lang w:val="en-US"/>
        </w:rPr>
        <w:t>j</w:t>
      </w:r>
      <w:r w:rsidR="00011937" w:rsidRPr="006130EF">
        <w:t xml:space="preserve"> </w:t>
      </w:r>
      <w:r w:rsidR="00011937">
        <w:t xml:space="preserve"> зоны</w:t>
      </w:r>
      <w:proofErr w:type="gramEnd"/>
      <w:r w:rsidR="00011937">
        <w:t>.</w:t>
      </w:r>
    </w:p>
    <w:p w:rsidR="006130EF" w:rsidRDefault="006130EF" w:rsidP="006130EF">
      <w:pPr>
        <w:spacing w:line="240" w:lineRule="auto"/>
        <w:jc w:val="right"/>
      </w:pPr>
      <w:r>
        <w:t>Таблица 5.</w:t>
      </w:r>
    </w:p>
    <w:p w:rsidR="006130EF" w:rsidRDefault="006130EF" w:rsidP="006130EF">
      <w:pPr>
        <w:spacing w:line="240" w:lineRule="auto"/>
        <w:jc w:val="center"/>
      </w:pPr>
      <w:proofErr w:type="spellStart"/>
      <w:r w:rsidRPr="00A857DB">
        <w:t>Ма</w:t>
      </w:r>
      <w:r>
        <w:t>кросечения</w:t>
      </w:r>
      <w:proofErr w:type="spellEnd"/>
      <w:r>
        <w:t xml:space="preserve"> в 4-групповом приближении для топлива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6"/>
        <w:gridCol w:w="1093"/>
        <w:gridCol w:w="1266"/>
        <w:gridCol w:w="1373"/>
        <w:gridCol w:w="1076"/>
        <w:gridCol w:w="1062"/>
        <w:gridCol w:w="1266"/>
        <w:gridCol w:w="1043"/>
      </w:tblGrid>
      <w:tr w:rsidR="00A857DB" w:rsidTr="006130EF">
        <w:tc>
          <w:tcPr>
            <w:tcW w:w="1166" w:type="dxa"/>
          </w:tcPr>
          <w:p w:rsidR="00A857DB" w:rsidRPr="00A857DB" w:rsidRDefault="00A857DB" w:rsidP="009F0989">
            <w:pPr>
              <w:pStyle w:val="af"/>
            </w:pPr>
            <w:proofErr w:type="spellStart"/>
            <w:r>
              <w:rPr>
                <w:lang w:val="en-US"/>
              </w:rPr>
              <w:t>Группа</w:t>
            </w:r>
            <w:proofErr w:type="spellEnd"/>
          </w:p>
        </w:tc>
        <w:tc>
          <w:tcPr>
            <w:tcW w:w="1093" w:type="dxa"/>
          </w:tcPr>
          <w:p w:rsidR="00A857DB" w:rsidRPr="00A857DB" w:rsidRDefault="00A857DB" w:rsidP="009F0989">
            <w:pPr>
              <w:pStyle w:val="af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66" w:type="dxa"/>
          </w:tcPr>
          <w:p w:rsidR="00A857DB" w:rsidRDefault="00A857DB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1373" w:type="dxa"/>
          </w:tcPr>
          <w:p w:rsidR="00A857DB" w:rsidRDefault="00A857DB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c</w:t>
            </w:r>
          </w:p>
        </w:tc>
        <w:tc>
          <w:tcPr>
            <w:tcW w:w="1076" w:type="dxa"/>
          </w:tcPr>
          <w:p w:rsidR="00A857DB" w:rsidRDefault="00A857DB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1062" w:type="dxa"/>
          </w:tcPr>
          <w:p w:rsidR="00A857DB" w:rsidRDefault="00A857DB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e</w:t>
            </w:r>
          </w:p>
        </w:tc>
        <w:tc>
          <w:tcPr>
            <w:tcW w:w="1266" w:type="dxa"/>
          </w:tcPr>
          <w:p w:rsidR="00A857DB" w:rsidRPr="00A857DB" w:rsidRDefault="00A857DB" w:rsidP="009F0989">
            <w:pPr>
              <w:pStyle w:val="af"/>
            </w:pPr>
            <w:proofErr w:type="spellStart"/>
            <w:r>
              <w:t>Σ</w:t>
            </w:r>
            <w:r>
              <w:rPr>
                <w:vertAlign w:val="subscript"/>
              </w:rPr>
              <w:t>з</w:t>
            </w:r>
            <w:proofErr w:type="spellEnd"/>
          </w:p>
        </w:tc>
        <w:tc>
          <w:tcPr>
            <w:tcW w:w="1043" w:type="dxa"/>
          </w:tcPr>
          <w:p w:rsidR="00A857DB" w:rsidRDefault="00A857DB" w:rsidP="009F0989">
            <w:pPr>
              <w:pStyle w:val="af"/>
            </w:pPr>
            <w:proofErr w:type="spellStart"/>
            <w:r>
              <w:t>ν.Σ</w:t>
            </w:r>
            <w:proofErr w:type="spellEnd"/>
          </w:p>
        </w:tc>
      </w:tr>
      <w:tr w:rsidR="00A857DB" w:rsidTr="006130EF">
        <w:tc>
          <w:tcPr>
            <w:tcW w:w="1166" w:type="dxa"/>
          </w:tcPr>
          <w:p w:rsidR="00A857DB" w:rsidRPr="00A857DB" w:rsidRDefault="00A857DB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93" w:type="dxa"/>
          </w:tcPr>
          <w:p w:rsidR="00A857DB" w:rsidRPr="009237DA" w:rsidRDefault="00A857DB" w:rsidP="009F0989">
            <w:pPr>
              <w:pStyle w:val="af"/>
            </w:pPr>
            <w:r w:rsidRPr="009237DA">
              <w:t>0.259</w:t>
            </w:r>
          </w:p>
        </w:tc>
        <w:tc>
          <w:tcPr>
            <w:tcW w:w="1266" w:type="dxa"/>
          </w:tcPr>
          <w:p w:rsidR="00A857DB" w:rsidRPr="00BE5C14" w:rsidRDefault="00A857DB" w:rsidP="009F0989">
            <w:pPr>
              <w:pStyle w:val="af"/>
            </w:pPr>
            <w:r w:rsidRPr="00BE5C14">
              <w:t>0.012</w:t>
            </w:r>
          </w:p>
        </w:tc>
        <w:tc>
          <w:tcPr>
            <w:tcW w:w="1373" w:type="dxa"/>
          </w:tcPr>
          <w:p w:rsidR="00A857DB" w:rsidRPr="00E63916" w:rsidRDefault="00A857DB" w:rsidP="009F0989">
            <w:pPr>
              <w:pStyle w:val="af"/>
            </w:pPr>
            <w:r>
              <w:rPr>
                <w:lang w:val="en-US"/>
              </w:rPr>
              <w:t>0.00</w:t>
            </w:r>
            <w:r w:rsidRPr="00E63916">
              <w:t>3677</w:t>
            </w:r>
          </w:p>
        </w:tc>
        <w:tc>
          <w:tcPr>
            <w:tcW w:w="1076" w:type="dxa"/>
          </w:tcPr>
          <w:p w:rsidR="00A857DB" w:rsidRPr="00702077" w:rsidRDefault="00A857DB" w:rsidP="009F0989">
            <w:pPr>
              <w:pStyle w:val="af"/>
            </w:pPr>
            <w:r w:rsidRPr="00702077">
              <w:t>0.052</w:t>
            </w:r>
          </w:p>
        </w:tc>
        <w:tc>
          <w:tcPr>
            <w:tcW w:w="1062" w:type="dxa"/>
          </w:tcPr>
          <w:p w:rsidR="00A857DB" w:rsidRPr="009E145A" w:rsidRDefault="00A857DB" w:rsidP="009F0989">
            <w:pPr>
              <w:pStyle w:val="af"/>
            </w:pPr>
            <w:r w:rsidRPr="009E145A">
              <w:t>0.191</w:t>
            </w:r>
          </w:p>
        </w:tc>
        <w:tc>
          <w:tcPr>
            <w:tcW w:w="1266" w:type="dxa"/>
          </w:tcPr>
          <w:p w:rsidR="00A857DB" w:rsidRPr="006C3BD7" w:rsidRDefault="00A857DB" w:rsidP="009F0989">
            <w:pPr>
              <w:pStyle w:val="af"/>
            </w:pPr>
            <w:r>
              <w:t>0</w:t>
            </w:r>
            <w:r>
              <w:rPr>
                <w:lang w:val="en-US"/>
              </w:rPr>
              <w:t>.00</w:t>
            </w:r>
            <w:r w:rsidRPr="006C3BD7">
              <w:t>3751</w:t>
            </w:r>
          </w:p>
        </w:tc>
        <w:tc>
          <w:tcPr>
            <w:tcW w:w="1043" w:type="dxa"/>
          </w:tcPr>
          <w:p w:rsidR="00A857DB" w:rsidRPr="0042789B" w:rsidRDefault="00A857DB" w:rsidP="009F0989">
            <w:pPr>
              <w:pStyle w:val="af"/>
            </w:pPr>
            <w:r w:rsidRPr="0042789B">
              <w:t>2.91</w:t>
            </w:r>
          </w:p>
        </w:tc>
      </w:tr>
      <w:tr w:rsidR="00A857DB" w:rsidTr="006130EF">
        <w:tc>
          <w:tcPr>
            <w:tcW w:w="1166" w:type="dxa"/>
          </w:tcPr>
          <w:p w:rsidR="00A857DB" w:rsidRPr="00A857DB" w:rsidRDefault="00A857DB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93" w:type="dxa"/>
          </w:tcPr>
          <w:p w:rsidR="00A857DB" w:rsidRPr="009237DA" w:rsidRDefault="00A857DB" w:rsidP="009F0989">
            <w:pPr>
              <w:pStyle w:val="af"/>
            </w:pPr>
            <w:r w:rsidRPr="009237DA">
              <w:t>0.441</w:t>
            </w:r>
          </w:p>
        </w:tc>
        <w:tc>
          <w:tcPr>
            <w:tcW w:w="1266" w:type="dxa"/>
          </w:tcPr>
          <w:p w:rsidR="00A857DB" w:rsidRPr="00BE5C14" w:rsidRDefault="00A857DB" w:rsidP="009F0989">
            <w:pPr>
              <w:pStyle w:val="af"/>
            </w:pPr>
            <w:r>
              <w:rPr>
                <w:lang w:val="en-US"/>
              </w:rPr>
              <w:t>0.00</w:t>
            </w:r>
            <w:r w:rsidRPr="00BE5C14">
              <w:t>1915</w:t>
            </w:r>
          </w:p>
        </w:tc>
        <w:tc>
          <w:tcPr>
            <w:tcW w:w="1373" w:type="dxa"/>
          </w:tcPr>
          <w:p w:rsidR="00A857DB" w:rsidRPr="00E63916" w:rsidRDefault="00A857DB" w:rsidP="009F0989">
            <w:pPr>
              <w:pStyle w:val="af"/>
            </w:pPr>
            <w:r>
              <w:rPr>
                <w:lang w:val="en-US"/>
              </w:rPr>
              <w:t>0.00</w:t>
            </w:r>
            <w:r w:rsidRPr="00E63916">
              <w:t>7704</w:t>
            </w:r>
          </w:p>
        </w:tc>
        <w:tc>
          <w:tcPr>
            <w:tcW w:w="1076" w:type="dxa"/>
          </w:tcPr>
          <w:p w:rsidR="00A857DB" w:rsidRPr="00702077" w:rsidRDefault="00A857DB" w:rsidP="009F0989">
            <w:pPr>
              <w:pStyle w:val="af"/>
            </w:pPr>
            <w:r w:rsidRPr="00702077">
              <w:t>0.012</w:t>
            </w:r>
          </w:p>
        </w:tc>
        <w:tc>
          <w:tcPr>
            <w:tcW w:w="1062" w:type="dxa"/>
          </w:tcPr>
          <w:p w:rsidR="00A857DB" w:rsidRPr="009E145A" w:rsidRDefault="00A857DB" w:rsidP="009F0989">
            <w:pPr>
              <w:pStyle w:val="af"/>
            </w:pPr>
            <w:r w:rsidRPr="009E145A">
              <w:t>0.419</w:t>
            </w:r>
          </w:p>
        </w:tc>
        <w:tc>
          <w:tcPr>
            <w:tcW w:w="1266" w:type="dxa"/>
          </w:tcPr>
          <w:p w:rsidR="00A857DB" w:rsidRPr="006C3BD7" w:rsidRDefault="00A857DB" w:rsidP="009F0989">
            <w:pPr>
              <w:pStyle w:val="af"/>
            </w:pPr>
            <w:r>
              <w:rPr>
                <w:lang w:val="en-US"/>
              </w:rPr>
              <w:t>0.00</w:t>
            </w:r>
            <w:r>
              <w:t>5</w:t>
            </w:r>
            <w:r w:rsidRPr="006C3BD7">
              <w:t>335</w:t>
            </w:r>
          </w:p>
        </w:tc>
        <w:tc>
          <w:tcPr>
            <w:tcW w:w="1043" w:type="dxa"/>
          </w:tcPr>
          <w:p w:rsidR="00A857DB" w:rsidRPr="0042789B" w:rsidRDefault="00A857DB" w:rsidP="009F0989">
            <w:pPr>
              <w:pStyle w:val="af"/>
            </w:pPr>
            <w:r w:rsidRPr="0042789B">
              <w:t>2.444</w:t>
            </w:r>
          </w:p>
        </w:tc>
      </w:tr>
      <w:tr w:rsidR="00A857DB" w:rsidTr="006130EF">
        <w:tc>
          <w:tcPr>
            <w:tcW w:w="1166" w:type="dxa"/>
          </w:tcPr>
          <w:p w:rsidR="00A857DB" w:rsidRPr="00A857DB" w:rsidRDefault="00A857DB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93" w:type="dxa"/>
          </w:tcPr>
          <w:p w:rsidR="00A857DB" w:rsidRPr="009237DA" w:rsidRDefault="00A857DB" w:rsidP="009F0989">
            <w:pPr>
              <w:pStyle w:val="af"/>
            </w:pPr>
            <w:r w:rsidRPr="009237DA">
              <w:t>1.45</w:t>
            </w:r>
          </w:p>
        </w:tc>
        <w:tc>
          <w:tcPr>
            <w:tcW w:w="1266" w:type="dxa"/>
          </w:tcPr>
          <w:p w:rsidR="00A857DB" w:rsidRPr="00BE5C14" w:rsidRDefault="00A857DB" w:rsidP="009F0989">
            <w:pPr>
              <w:pStyle w:val="af"/>
            </w:pPr>
            <w:r w:rsidRPr="00BE5C14">
              <w:t>0.021</w:t>
            </w:r>
          </w:p>
        </w:tc>
        <w:tc>
          <w:tcPr>
            <w:tcW w:w="1373" w:type="dxa"/>
          </w:tcPr>
          <w:p w:rsidR="00A857DB" w:rsidRPr="00E63916" w:rsidRDefault="00A857DB" w:rsidP="009F0989">
            <w:pPr>
              <w:pStyle w:val="af"/>
            </w:pPr>
            <w:r w:rsidRPr="00E63916">
              <w:t>0.66</w:t>
            </w:r>
          </w:p>
        </w:tc>
        <w:tc>
          <w:tcPr>
            <w:tcW w:w="1076" w:type="dxa"/>
          </w:tcPr>
          <w:p w:rsidR="00A857DB" w:rsidRPr="00702077" w:rsidRDefault="00A857DB" w:rsidP="009F0989">
            <w:pPr>
              <w:pStyle w:val="af"/>
            </w:pPr>
            <w:r w:rsidRPr="00702077">
              <w:t>0</w:t>
            </w:r>
          </w:p>
        </w:tc>
        <w:tc>
          <w:tcPr>
            <w:tcW w:w="1062" w:type="dxa"/>
          </w:tcPr>
          <w:p w:rsidR="00A857DB" w:rsidRPr="009E145A" w:rsidRDefault="00A857DB" w:rsidP="009F0989">
            <w:pPr>
              <w:pStyle w:val="af"/>
            </w:pPr>
            <w:r w:rsidRPr="009E145A">
              <w:t>0.768</w:t>
            </w:r>
          </w:p>
        </w:tc>
        <w:tc>
          <w:tcPr>
            <w:tcW w:w="1266" w:type="dxa"/>
          </w:tcPr>
          <w:p w:rsidR="00A857DB" w:rsidRPr="006C3BD7" w:rsidRDefault="00A857DB" w:rsidP="009F0989">
            <w:pPr>
              <w:pStyle w:val="af"/>
            </w:pPr>
            <w:r>
              <w:rPr>
                <w:lang w:val="en-US"/>
              </w:rPr>
              <w:t>0.00</w:t>
            </w:r>
            <w:r>
              <w:t>2</w:t>
            </w:r>
            <w:r w:rsidRPr="006C3BD7">
              <w:t>745</w:t>
            </w:r>
          </w:p>
        </w:tc>
        <w:tc>
          <w:tcPr>
            <w:tcW w:w="1043" w:type="dxa"/>
          </w:tcPr>
          <w:p w:rsidR="00A857DB" w:rsidRPr="0042789B" w:rsidRDefault="00A857DB" w:rsidP="009F0989">
            <w:pPr>
              <w:pStyle w:val="af"/>
            </w:pPr>
            <w:r w:rsidRPr="0042789B">
              <w:t>2.42</w:t>
            </w:r>
          </w:p>
        </w:tc>
      </w:tr>
      <w:tr w:rsidR="00A857DB" w:rsidTr="006130EF">
        <w:tc>
          <w:tcPr>
            <w:tcW w:w="1166" w:type="dxa"/>
          </w:tcPr>
          <w:p w:rsidR="00A857DB" w:rsidRPr="00A857DB" w:rsidRDefault="00A857DB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93" w:type="dxa"/>
          </w:tcPr>
          <w:p w:rsidR="00A857DB" w:rsidRDefault="00A857DB" w:rsidP="009F0989">
            <w:pPr>
              <w:pStyle w:val="af"/>
            </w:pPr>
            <w:r w:rsidRPr="009237DA">
              <w:t>1.056</w:t>
            </w:r>
          </w:p>
        </w:tc>
        <w:tc>
          <w:tcPr>
            <w:tcW w:w="1266" w:type="dxa"/>
          </w:tcPr>
          <w:p w:rsidR="00A857DB" w:rsidRDefault="00A857DB" w:rsidP="009F0989">
            <w:pPr>
              <w:pStyle w:val="af"/>
            </w:pPr>
            <w:r w:rsidRPr="00BE5C14">
              <w:t>0.527</w:t>
            </w:r>
          </w:p>
        </w:tc>
        <w:tc>
          <w:tcPr>
            <w:tcW w:w="1373" w:type="dxa"/>
          </w:tcPr>
          <w:p w:rsidR="00A857DB" w:rsidRDefault="00A857DB" w:rsidP="009F0989">
            <w:pPr>
              <w:pStyle w:val="af"/>
            </w:pPr>
            <w:r w:rsidRPr="00E63916">
              <w:t>0.15</w:t>
            </w:r>
          </w:p>
        </w:tc>
        <w:tc>
          <w:tcPr>
            <w:tcW w:w="1076" w:type="dxa"/>
          </w:tcPr>
          <w:p w:rsidR="00A857DB" w:rsidRDefault="00A857DB" w:rsidP="009F0989">
            <w:pPr>
              <w:pStyle w:val="af"/>
            </w:pPr>
            <w:r w:rsidRPr="00702077">
              <w:t>0</w:t>
            </w:r>
          </w:p>
        </w:tc>
        <w:tc>
          <w:tcPr>
            <w:tcW w:w="1062" w:type="dxa"/>
          </w:tcPr>
          <w:p w:rsidR="00A857DB" w:rsidRDefault="00A857DB" w:rsidP="009F0989">
            <w:pPr>
              <w:pStyle w:val="af"/>
            </w:pPr>
            <w:r w:rsidRPr="009E145A">
              <w:t>0.379</w:t>
            </w:r>
          </w:p>
        </w:tc>
        <w:tc>
          <w:tcPr>
            <w:tcW w:w="1266" w:type="dxa"/>
          </w:tcPr>
          <w:p w:rsidR="00A857DB" w:rsidRDefault="00A857DB" w:rsidP="009F0989">
            <w:pPr>
              <w:pStyle w:val="af"/>
            </w:pPr>
            <w:r w:rsidRPr="006C3BD7">
              <w:t>0</w:t>
            </w:r>
          </w:p>
        </w:tc>
        <w:tc>
          <w:tcPr>
            <w:tcW w:w="1043" w:type="dxa"/>
          </w:tcPr>
          <w:p w:rsidR="00A857DB" w:rsidRDefault="00A857DB" w:rsidP="009F0989">
            <w:pPr>
              <w:pStyle w:val="af"/>
            </w:pPr>
            <w:r w:rsidRPr="0042789B">
              <w:t>2.42</w:t>
            </w:r>
          </w:p>
        </w:tc>
      </w:tr>
    </w:tbl>
    <w:p w:rsidR="006130EF" w:rsidRDefault="006130EF" w:rsidP="006130EF">
      <w:pPr>
        <w:spacing w:line="240" w:lineRule="auto"/>
        <w:jc w:val="right"/>
      </w:pPr>
      <w:r>
        <w:t xml:space="preserve">Таблица </w:t>
      </w:r>
      <w:r w:rsidR="003576B2">
        <w:t>6</w:t>
      </w:r>
      <w:r>
        <w:t>.</w:t>
      </w:r>
    </w:p>
    <w:p w:rsidR="006130EF" w:rsidRDefault="003576B2" w:rsidP="006130EF">
      <w:pPr>
        <w:spacing w:line="240" w:lineRule="auto"/>
        <w:jc w:val="center"/>
      </w:pPr>
      <w:proofErr w:type="spellStart"/>
      <w:r w:rsidRPr="00A857DB">
        <w:t>Ма</w:t>
      </w:r>
      <w:r>
        <w:t>кросечения</w:t>
      </w:r>
      <w:proofErr w:type="spellEnd"/>
      <w:r>
        <w:t xml:space="preserve"> в 4-групповом приближении для замедлителя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8"/>
        <w:gridCol w:w="1153"/>
        <w:gridCol w:w="1048"/>
        <w:gridCol w:w="1406"/>
        <w:gridCol w:w="1153"/>
        <w:gridCol w:w="1153"/>
        <w:gridCol w:w="1153"/>
        <w:gridCol w:w="961"/>
      </w:tblGrid>
      <w:tr w:rsidR="00CA1ABA" w:rsidTr="006130EF">
        <w:tc>
          <w:tcPr>
            <w:tcW w:w="1318" w:type="dxa"/>
          </w:tcPr>
          <w:p w:rsidR="00747C69" w:rsidRPr="00A857DB" w:rsidRDefault="00747C69" w:rsidP="009F0989">
            <w:pPr>
              <w:pStyle w:val="af"/>
            </w:pPr>
            <w:proofErr w:type="spellStart"/>
            <w:r>
              <w:rPr>
                <w:lang w:val="en-US"/>
              </w:rPr>
              <w:t>Группа</w:t>
            </w:r>
            <w:proofErr w:type="spellEnd"/>
          </w:p>
        </w:tc>
        <w:tc>
          <w:tcPr>
            <w:tcW w:w="1153" w:type="dxa"/>
          </w:tcPr>
          <w:p w:rsidR="00747C69" w:rsidRPr="00A857DB" w:rsidRDefault="00747C69" w:rsidP="009F0989">
            <w:pPr>
              <w:pStyle w:val="af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048" w:type="dxa"/>
          </w:tcPr>
          <w:p w:rsidR="00747C69" w:rsidRDefault="00747C69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1406" w:type="dxa"/>
          </w:tcPr>
          <w:p w:rsidR="00747C69" w:rsidRDefault="00747C69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c</w:t>
            </w:r>
          </w:p>
        </w:tc>
        <w:tc>
          <w:tcPr>
            <w:tcW w:w="1153" w:type="dxa"/>
          </w:tcPr>
          <w:p w:rsidR="00747C69" w:rsidRDefault="00747C69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1153" w:type="dxa"/>
          </w:tcPr>
          <w:p w:rsidR="00747C69" w:rsidRDefault="00747C69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e</w:t>
            </w:r>
          </w:p>
        </w:tc>
        <w:tc>
          <w:tcPr>
            <w:tcW w:w="1153" w:type="dxa"/>
          </w:tcPr>
          <w:p w:rsidR="00747C69" w:rsidRPr="00A857DB" w:rsidRDefault="00747C69" w:rsidP="009F0989">
            <w:pPr>
              <w:pStyle w:val="af"/>
            </w:pPr>
            <w:proofErr w:type="spellStart"/>
            <w:r>
              <w:t>Σ</w:t>
            </w:r>
            <w:r>
              <w:rPr>
                <w:vertAlign w:val="subscript"/>
              </w:rPr>
              <w:t>з</w:t>
            </w:r>
            <w:proofErr w:type="spellEnd"/>
          </w:p>
        </w:tc>
        <w:tc>
          <w:tcPr>
            <w:tcW w:w="961" w:type="dxa"/>
          </w:tcPr>
          <w:p w:rsidR="00747C69" w:rsidRDefault="00747C69" w:rsidP="009F0989">
            <w:pPr>
              <w:pStyle w:val="af"/>
            </w:pPr>
            <w:proofErr w:type="spellStart"/>
            <w:r>
              <w:t>ν.Σ</w:t>
            </w:r>
            <w:proofErr w:type="spellEnd"/>
          </w:p>
        </w:tc>
      </w:tr>
      <w:tr w:rsidR="00CA1ABA" w:rsidTr="006130EF">
        <w:tc>
          <w:tcPr>
            <w:tcW w:w="1318" w:type="dxa"/>
          </w:tcPr>
          <w:p w:rsidR="00CA1ABA" w:rsidRPr="00A857DB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53" w:type="dxa"/>
          </w:tcPr>
          <w:p w:rsidR="00CA1ABA" w:rsidRPr="004C7118" w:rsidRDefault="00CA1ABA" w:rsidP="009F0989">
            <w:pPr>
              <w:pStyle w:val="af"/>
            </w:pPr>
            <w:r w:rsidRPr="004C7118">
              <w:t>0.241</w:t>
            </w:r>
          </w:p>
        </w:tc>
        <w:tc>
          <w:tcPr>
            <w:tcW w:w="1048" w:type="dxa"/>
          </w:tcPr>
          <w:p w:rsidR="00CA1ABA" w:rsidRPr="00AD23D9" w:rsidRDefault="00CA1ABA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CA1ABA" w:rsidRPr="00610AA8" w:rsidRDefault="00CA1ABA" w:rsidP="009F0989">
            <w:pPr>
              <w:pStyle w:val="af"/>
            </w:pPr>
            <w:r>
              <w:rPr>
                <w:lang w:val="en-US"/>
              </w:rPr>
              <w:t>0.00</w:t>
            </w:r>
            <w:r w:rsidRPr="00610AA8">
              <w:t>1917</w:t>
            </w:r>
          </w:p>
        </w:tc>
        <w:tc>
          <w:tcPr>
            <w:tcW w:w="1153" w:type="dxa"/>
          </w:tcPr>
          <w:p w:rsidR="00CA1ABA" w:rsidRPr="00702077" w:rsidRDefault="00CA1ABA" w:rsidP="009F0989">
            <w:pPr>
              <w:pStyle w:val="af"/>
            </w:pPr>
            <w:r>
              <w:t>0.001</w:t>
            </w:r>
          </w:p>
        </w:tc>
        <w:tc>
          <w:tcPr>
            <w:tcW w:w="1153" w:type="dxa"/>
          </w:tcPr>
          <w:p w:rsidR="00CA1ABA" w:rsidRPr="00C52A45" w:rsidRDefault="00CA1ABA" w:rsidP="009F0989">
            <w:pPr>
              <w:pStyle w:val="af"/>
            </w:pPr>
            <w:r w:rsidRPr="00C52A45">
              <w:t>0.238</w:t>
            </w:r>
          </w:p>
        </w:tc>
        <w:tc>
          <w:tcPr>
            <w:tcW w:w="1153" w:type="dxa"/>
          </w:tcPr>
          <w:p w:rsidR="00CA1ABA" w:rsidRPr="00961BD3" w:rsidRDefault="00CA1ABA" w:rsidP="009F0989">
            <w:pPr>
              <w:pStyle w:val="af"/>
            </w:pPr>
            <w:r w:rsidRPr="00961BD3">
              <w:t>0.068</w:t>
            </w:r>
          </w:p>
        </w:tc>
        <w:tc>
          <w:tcPr>
            <w:tcW w:w="961" w:type="dxa"/>
          </w:tcPr>
          <w:p w:rsidR="00CA1ABA" w:rsidRPr="00CA1ABA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A1ABA" w:rsidTr="006130EF">
        <w:tc>
          <w:tcPr>
            <w:tcW w:w="1318" w:type="dxa"/>
          </w:tcPr>
          <w:p w:rsidR="00CA1ABA" w:rsidRPr="00A857DB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53" w:type="dxa"/>
          </w:tcPr>
          <w:p w:rsidR="00CA1ABA" w:rsidRPr="004C7118" w:rsidRDefault="00CA1ABA" w:rsidP="009F0989">
            <w:pPr>
              <w:pStyle w:val="af"/>
            </w:pPr>
            <w:r w:rsidRPr="004C7118">
              <w:t>0.971</w:t>
            </w:r>
          </w:p>
        </w:tc>
        <w:tc>
          <w:tcPr>
            <w:tcW w:w="1048" w:type="dxa"/>
          </w:tcPr>
          <w:p w:rsidR="00CA1ABA" w:rsidRPr="00AD23D9" w:rsidRDefault="00CA1ABA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CA1ABA" w:rsidRPr="00610AA8" w:rsidRDefault="00CA1ABA" w:rsidP="009F0989">
            <w:pPr>
              <w:pStyle w:val="af"/>
            </w:pPr>
            <w:r w:rsidRPr="00610AA8">
              <w:t>0</w:t>
            </w:r>
          </w:p>
        </w:tc>
        <w:tc>
          <w:tcPr>
            <w:tcW w:w="1153" w:type="dxa"/>
          </w:tcPr>
          <w:p w:rsidR="00CA1ABA" w:rsidRPr="00702077" w:rsidRDefault="00CA1ABA" w:rsidP="009F0989">
            <w:pPr>
              <w:pStyle w:val="af"/>
            </w:pPr>
            <w:r>
              <w:t>0</w:t>
            </w:r>
          </w:p>
        </w:tc>
        <w:tc>
          <w:tcPr>
            <w:tcW w:w="1153" w:type="dxa"/>
          </w:tcPr>
          <w:p w:rsidR="00CA1ABA" w:rsidRPr="00C52A45" w:rsidRDefault="00CA1ABA" w:rsidP="009F0989">
            <w:pPr>
              <w:pStyle w:val="af"/>
            </w:pPr>
            <w:r w:rsidRPr="00C52A45">
              <w:t>0.971</w:t>
            </w:r>
          </w:p>
        </w:tc>
        <w:tc>
          <w:tcPr>
            <w:tcW w:w="1153" w:type="dxa"/>
          </w:tcPr>
          <w:p w:rsidR="00CA1ABA" w:rsidRPr="00961BD3" w:rsidRDefault="00CA1ABA" w:rsidP="009F0989">
            <w:pPr>
              <w:pStyle w:val="af"/>
            </w:pPr>
            <w:r w:rsidRPr="00961BD3">
              <w:t>0.195</w:t>
            </w:r>
          </w:p>
        </w:tc>
        <w:tc>
          <w:tcPr>
            <w:tcW w:w="961" w:type="dxa"/>
          </w:tcPr>
          <w:p w:rsidR="00CA1ABA" w:rsidRPr="00CA1ABA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A1ABA" w:rsidTr="006130EF">
        <w:tc>
          <w:tcPr>
            <w:tcW w:w="1318" w:type="dxa"/>
          </w:tcPr>
          <w:p w:rsidR="00CA1ABA" w:rsidRPr="00A857DB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53" w:type="dxa"/>
          </w:tcPr>
          <w:p w:rsidR="00CA1ABA" w:rsidRPr="004C7118" w:rsidRDefault="00CA1ABA" w:rsidP="009F0989">
            <w:pPr>
              <w:pStyle w:val="af"/>
            </w:pPr>
            <w:r w:rsidRPr="004C7118">
              <w:t>1.472</w:t>
            </w:r>
          </w:p>
        </w:tc>
        <w:tc>
          <w:tcPr>
            <w:tcW w:w="1048" w:type="dxa"/>
          </w:tcPr>
          <w:p w:rsidR="00CA1ABA" w:rsidRPr="00AD23D9" w:rsidRDefault="00CA1ABA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CA1ABA" w:rsidRPr="00610AA8" w:rsidRDefault="00CA1ABA" w:rsidP="009F0989">
            <w:pPr>
              <w:pStyle w:val="af"/>
            </w:pPr>
            <w:r>
              <w:rPr>
                <w:lang w:val="en-US"/>
              </w:rPr>
              <w:t>0.000</w:t>
            </w:r>
            <w:r w:rsidRPr="00610AA8">
              <w:t>7472</w:t>
            </w:r>
          </w:p>
        </w:tc>
        <w:tc>
          <w:tcPr>
            <w:tcW w:w="1153" w:type="dxa"/>
          </w:tcPr>
          <w:p w:rsidR="00CA1ABA" w:rsidRPr="00702077" w:rsidRDefault="00CA1ABA" w:rsidP="009F0989">
            <w:pPr>
              <w:pStyle w:val="af"/>
            </w:pPr>
            <w:r w:rsidRPr="00702077">
              <w:t>0</w:t>
            </w:r>
          </w:p>
        </w:tc>
        <w:tc>
          <w:tcPr>
            <w:tcW w:w="1153" w:type="dxa"/>
          </w:tcPr>
          <w:p w:rsidR="00CA1ABA" w:rsidRPr="00C52A45" w:rsidRDefault="00CA1ABA" w:rsidP="009F0989">
            <w:pPr>
              <w:pStyle w:val="af"/>
            </w:pPr>
            <w:r w:rsidRPr="00C52A45">
              <w:t>1.471</w:t>
            </w:r>
          </w:p>
        </w:tc>
        <w:tc>
          <w:tcPr>
            <w:tcW w:w="1153" w:type="dxa"/>
          </w:tcPr>
          <w:p w:rsidR="00CA1ABA" w:rsidRPr="00961BD3" w:rsidRDefault="00CA1ABA" w:rsidP="009F0989">
            <w:pPr>
              <w:pStyle w:val="af"/>
            </w:pPr>
            <w:r w:rsidRPr="00961BD3">
              <w:t>0.147</w:t>
            </w:r>
          </w:p>
        </w:tc>
        <w:tc>
          <w:tcPr>
            <w:tcW w:w="961" w:type="dxa"/>
          </w:tcPr>
          <w:p w:rsidR="00CA1ABA" w:rsidRPr="00CA1ABA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A1ABA" w:rsidTr="006130EF">
        <w:tc>
          <w:tcPr>
            <w:tcW w:w="1318" w:type="dxa"/>
          </w:tcPr>
          <w:p w:rsidR="00CA1ABA" w:rsidRPr="00A857DB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53" w:type="dxa"/>
          </w:tcPr>
          <w:p w:rsidR="00CA1ABA" w:rsidRDefault="00CA1ABA" w:rsidP="009F0989">
            <w:pPr>
              <w:pStyle w:val="af"/>
            </w:pPr>
            <w:r w:rsidRPr="004C7118">
              <w:t>1.506</w:t>
            </w:r>
          </w:p>
        </w:tc>
        <w:tc>
          <w:tcPr>
            <w:tcW w:w="1048" w:type="dxa"/>
          </w:tcPr>
          <w:p w:rsidR="00CA1ABA" w:rsidRDefault="00CA1ABA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CA1ABA" w:rsidRDefault="00CA1ABA" w:rsidP="009F0989">
            <w:pPr>
              <w:pStyle w:val="af"/>
            </w:pPr>
            <w:r w:rsidRPr="00610AA8">
              <w:t>0.022</w:t>
            </w:r>
          </w:p>
        </w:tc>
        <w:tc>
          <w:tcPr>
            <w:tcW w:w="1153" w:type="dxa"/>
          </w:tcPr>
          <w:p w:rsidR="00CA1ABA" w:rsidRDefault="00CA1ABA" w:rsidP="009F0989">
            <w:pPr>
              <w:pStyle w:val="af"/>
            </w:pPr>
            <w:r w:rsidRPr="00702077">
              <w:t>0</w:t>
            </w:r>
          </w:p>
        </w:tc>
        <w:tc>
          <w:tcPr>
            <w:tcW w:w="1153" w:type="dxa"/>
          </w:tcPr>
          <w:p w:rsidR="00CA1ABA" w:rsidRDefault="00CA1ABA" w:rsidP="009F0989">
            <w:pPr>
              <w:pStyle w:val="af"/>
            </w:pPr>
            <w:r w:rsidRPr="00C52A45">
              <w:t>1.484</w:t>
            </w:r>
          </w:p>
        </w:tc>
        <w:tc>
          <w:tcPr>
            <w:tcW w:w="1153" w:type="dxa"/>
          </w:tcPr>
          <w:p w:rsidR="00CA1ABA" w:rsidRDefault="00CA1ABA" w:rsidP="009F0989">
            <w:pPr>
              <w:pStyle w:val="af"/>
            </w:pPr>
            <w:r w:rsidRPr="00961BD3">
              <w:t>0</w:t>
            </w:r>
          </w:p>
        </w:tc>
        <w:tc>
          <w:tcPr>
            <w:tcW w:w="961" w:type="dxa"/>
          </w:tcPr>
          <w:p w:rsidR="00CA1ABA" w:rsidRPr="00CA1ABA" w:rsidRDefault="00CA1ABA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9F0989" w:rsidRDefault="009F0989" w:rsidP="003576B2">
      <w:pPr>
        <w:spacing w:line="240" w:lineRule="auto"/>
        <w:jc w:val="right"/>
      </w:pPr>
    </w:p>
    <w:p w:rsidR="003576B2" w:rsidRDefault="003576B2" w:rsidP="003576B2">
      <w:pPr>
        <w:spacing w:line="240" w:lineRule="auto"/>
        <w:jc w:val="right"/>
      </w:pPr>
      <w:r>
        <w:lastRenderedPageBreak/>
        <w:t>Таблица 7.</w:t>
      </w:r>
    </w:p>
    <w:p w:rsidR="003426EE" w:rsidRDefault="003576B2" w:rsidP="00D33097">
      <w:proofErr w:type="spellStart"/>
      <w:r w:rsidRPr="00A857DB">
        <w:t>Ма</w:t>
      </w:r>
      <w:r>
        <w:t>кросечения</w:t>
      </w:r>
      <w:proofErr w:type="spellEnd"/>
      <w:r>
        <w:t xml:space="preserve"> в 4-групповом приближении для оболочки </w:t>
      </w:r>
      <w:proofErr w:type="spellStart"/>
      <w:r>
        <w:t>ТВЭл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3"/>
        <w:gridCol w:w="1065"/>
        <w:gridCol w:w="1043"/>
        <w:gridCol w:w="1406"/>
        <w:gridCol w:w="1653"/>
        <w:gridCol w:w="876"/>
        <w:gridCol w:w="1191"/>
        <w:gridCol w:w="948"/>
      </w:tblGrid>
      <w:tr w:rsidR="003426EE" w:rsidTr="003426EE">
        <w:tc>
          <w:tcPr>
            <w:tcW w:w="1175" w:type="dxa"/>
          </w:tcPr>
          <w:p w:rsidR="003426EE" w:rsidRPr="00A857DB" w:rsidRDefault="003426EE" w:rsidP="009F0989">
            <w:pPr>
              <w:pStyle w:val="af"/>
            </w:pPr>
            <w:proofErr w:type="spellStart"/>
            <w:r>
              <w:rPr>
                <w:lang w:val="en-US"/>
              </w:rPr>
              <w:t>Группа</w:t>
            </w:r>
            <w:proofErr w:type="spellEnd"/>
          </w:p>
        </w:tc>
        <w:tc>
          <w:tcPr>
            <w:tcW w:w="1097" w:type="dxa"/>
          </w:tcPr>
          <w:p w:rsidR="003426EE" w:rsidRPr="00A857DB" w:rsidRDefault="003426EE" w:rsidP="009F0989">
            <w:pPr>
              <w:pStyle w:val="af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132" w:type="dxa"/>
          </w:tcPr>
          <w:p w:rsidR="003426EE" w:rsidRDefault="003426EE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1406" w:type="dxa"/>
          </w:tcPr>
          <w:p w:rsidR="003426EE" w:rsidRDefault="003426EE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c</w:t>
            </w:r>
          </w:p>
        </w:tc>
        <w:tc>
          <w:tcPr>
            <w:tcW w:w="1677" w:type="dxa"/>
          </w:tcPr>
          <w:p w:rsidR="003426EE" w:rsidRDefault="003426EE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in</w:t>
            </w:r>
          </w:p>
        </w:tc>
        <w:tc>
          <w:tcPr>
            <w:tcW w:w="880" w:type="dxa"/>
          </w:tcPr>
          <w:p w:rsidR="003426EE" w:rsidRDefault="003426EE" w:rsidP="009F0989">
            <w:pPr>
              <w:pStyle w:val="af"/>
            </w:pPr>
            <w:r>
              <w:t>Σ</w:t>
            </w:r>
            <w:r>
              <w:rPr>
                <w:vertAlign w:val="subscript"/>
                <w:lang w:val="en-US"/>
              </w:rPr>
              <w:t>e</w:t>
            </w:r>
          </w:p>
        </w:tc>
        <w:tc>
          <w:tcPr>
            <w:tcW w:w="1201" w:type="dxa"/>
          </w:tcPr>
          <w:p w:rsidR="003426EE" w:rsidRPr="00A857DB" w:rsidRDefault="003426EE" w:rsidP="009F0989">
            <w:pPr>
              <w:pStyle w:val="af"/>
            </w:pPr>
            <w:proofErr w:type="spellStart"/>
            <w:r>
              <w:t>Σ</w:t>
            </w:r>
            <w:r>
              <w:rPr>
                <w:vertAlign w:val="subscript"/>
              </w:rPr>
              <w:t>з</w:t>
            </w:r>
            <w:proofErr w:type="spellEnd"/>
          </w:p>
        </w:tc>
        <w:tc>
          <w:tcPr>
            <w:tcW w:w="1003" w:type="dxa"/>
          </w:tcPr>
          <w:p w:rsidR="003426EE" w:rsidRDefault="003426EE" w:rsidP="009F0989">
            <w:pPr>
              <w:pStyle w:val="af"/>
            </w:pPr>
            <w:proofErr w:type="spellStart"/>
            <w:r>
              <w:t>ν.Σ</w:t>
            </w:r>
            <w:proofErr w:type="spellEnd"/>
          </w:p>
        </w:tc>
      </w:tr>
      <w:tr w:rsidR="003426EE" w:rsidTr="003426EE">
        <w:tc>
          <w:tcPr>
            <w:tcW w:w="1175" w:type="dxa"/>
          </w:tcPr>
          <w:p w:rsidR="003426EE" w:rsidRPr="00A857DB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97" w:type="dxa"/>
          </w:tcPr>
          <w:p w:rsidR="003426EE" w:rsidRPr="00D575D5" w:rsidRDefault="003426EE" w:rsidP="009F0989">
            <w:pPr>
              <w:pStyle w:val="af"/>
            </w:pPr>
            <w:r w:rsidRPr="00D575D5">
              <w:t>0.19</w:t>
            </w:r>
          </w:p>
        </w:tc>
        <w:tc>
          <w:tcPr>
            <w:tcW w:w="1132" w:type="dxa"/>
          </w:tcPr>
          <w:p w:rsidR="003426EE" w:rsidRPr="00AD23D9" w:rsidRDefault="003426EE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3426EE" w:rsidRPr="00610AA8" w:rsidRDefault="003426EE" w:rsidP="009F0989">
            <w:pPr>
              <w:pStyle w:val="af"/>
            </w:pPr>
            <w:r>
              <w:rPr>
                <w:lang w:val="en-US"/>
              </w:rPr>
              <w:t>0.00</w:t>
            </w:r>
            <w:r>
              <w:t>026</w:t>
            </w:r>
          </w:p>
        </w:tc>
        <w:tc>
          <w:tcPr>
            <w:tcW w:w="1677" w:type="dxa"/>
          </w:tcPr>
          <w:p w:rsidR="003426EE" w:rsidRPr="00702077" w:rsidRDefault="003426EE" w:rsidP="009F0989">
            <w:pPr>
              <w:pStyle w:val="af"/>
            </w:pPr>
            <w:r>
              <w:t>0.001</w:t>
            </w:r>
          </w:p>
        </w:tc>
        <w:tc>
          <w:tcPr>
            <w:tcW w:w="880" w:type="dxa"/>
          </w:tcPr>
          <w:p w:rsidR="003426EE" w:rsidRPr="009403AB" w:rsidRDefault="003426EE" w:rsidP="009F0989">
            <w:pPr>
              <w:pStyle w:val="af"/>
            </w:pPr>
            <w:r w:rsidRPr="009403AB">
              <w:t>0.148</w:t>
            </w:r>
          </w:p>
        </w:tc>
        <w:tc>
          <w:tcPr>
            <w:tcW w:w="1201" w:type="dxa"/>
          </w:tcPr>
          <w:p w:rsidR="003426EE" w:rsidRPr="00961BD3" w:rsidRDefault="003426EE" w:rsidP="009F0989">
            <w:pPr>
              <w:pStyle w:val="af"/>
            </w:pPr>
            <w:r>
              <w:t>0.00069</w:t>
            </w:r>
          </w:p>
        </w:tc>
        <w:tc>
          <w:tcPr>
            <w:tcW w:w="1003" w:type="dxa"/>
          </w:tcPr>
          <w:p w:rsidR="003426EE" w:rsidRPr="00CA1ABA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26EE" w:rsidTr="003426EE">
        <w:tc>
          <w:tcPr>
            <w:tcW w:w="1175" w:type="dxa"/>
          </w:tcPr>
          <w:p w:rsidR="003426EE" w:rsidRPr="00A857DB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97" w:type="dxa"/>
          </w:tcPr>
          <w:p w:rsidR="003426EE" w:rsidRPr="00D575D5" w:rsidRDefault="003426EE" w:rsidP="009F0989">
            <w:pPr>
              <w:pStyle w:val="af"/>
            </w:pPr>
            <w:r w:rsidRPr="00D575D5">
              <w:t>0.326</w:t>
            </w:r>
          </w:p>
        </w:tc>
        <w:tc>
          <w:tcPr>
            <w:tcW w:w="1132" w:type="dxa"/>
          </w:tcPr>
          <w:p w:rsidR="003426EE" w:rsidRPr="00AD23D9" w:rsidRDefault="003426EE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3426EE" w:rsidRPr="00610AA8" w:rsidRDefault="003426EE" w:rsidP="009F0989">
            <w:pPr>
              <w:pStyle w:val="af"/>
            </w:pPr>
            <w:r w:rsidRPr="00610AA8">
              <w:t>0</w:t>
            </w:r>
            <w:r>
              <w:t>.0007746</w:t>
            </w:r>
          </w:p>
        </w:tc>
        <w:tc>
          <w:tcPr>
            <w:tcW w:w="1677" w:type="dxa"/>
          </w:tcPr>
          <w:p w:rsidR="003426EE" w:rsidRPr="00702077" w:rsidRDefault="003426EE" w:rsidP="009F0989">
            <w:pPr>
              <w:pStyle w:val="af"/>
            </w:pPr>
            <w:r w:rsidRPr="003426EE">
              <w:t>4.791*10^-6</w:t>
            </w:r>
          </w:p>
        </w:tc>
        <w:tc>
          <w:tcPr>
            <w:tcW w:w="880" w:type="dxa"/>
          </w:tcPr>
          <w:p w:rsidR="003426EE" w:rsidRPr="009403AB" w:rsidRDefault="003426EE" w:rsidP="009F0989">
            <w:pPr>
              <w:pStyle w:val="af"/>
            </w:pPr>
            <w:r w:rsidRPr="009403AB">
              <w:t>0.325</w:t>
            </w:r>
          </w:p>
        </w:tc>
        <w:tc>
          <w:tcPr>
            <w:tcW w:w="1201" w:type="dxa"/>
          </w:tcPr>
          <w:p w:rsidR="003426EE" w:rsidRPr="00961BD3" w:rsidRDefault="003426EE" w:rsidP="009F0989">
            <w:pPr>
              <w:pStyle w:val="af"/>
            </w:pPr>
            <w:r>
              <w:t>0.00148</w:t>
            </w:r>
          </w:p>
        </w:tc>
        <w:tc>
          <w:tcPr>
            <w:tcW w:w="1003" w:type="dxa"/>
          </w:tcPr>
          <w:p w:rsidR="003426EE" w:rsidRPr="00CA1ABA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26EE" w:rsidTr="003426EE">
        <w:tc>
          <w:tcPr>
            <w:tcW w:w="1175" w:type="dxa"/>
          </w:tcPr>
          <w:p w:rsidR="003426EE" w:rsidRPr="00A857DB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97" w:type="dxa"/>
          </w:tcPr>
          <w:p w:rsidR="003426EE" w:rsidRPr="00D575D5" w:rsidRDefault="003426EE" w:rsidP="009F0989">
            <w:pPr>
              <w:pStyle w:val="af"/>
            </w:pPr>
            <w:r w:rsidRPr="00D575D5">
              <w:t>0.269</w:t>
            </w:r>
          </w:p>
        </w:tc>
        <w:tc>
          <w:tcPr>
            <w:tcW w:w="1132" w:type="dxa"/>
          </w:tcPr>
          <w:p w:rsidR="003426EE" w:rsidRPr="00AD23D9" w:rsidRDefault="003426EE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3426EE" w:rsidRPr="00610AA8" w:rsidRDefault="003426EE" w:rsidP="009F0989">
            <w:pPr>
              <w:pStyle w:val="af"/>
            </w:pPr>
            <w:r>
              <w:rPr>
                <w:lang w:val="en-US"/>
              </w:rPr>
              <w:t>0.005</w:t>
            </w:r>
          </w:p>
        </w:tc>
        <w:tc>
          <w:tcPr>
            <w:tcW w:w="1677" w:type="dxa"/>
          </w:tcPr>
          <w:p w:rsidR="003426EE" w:rsidRPr="00702077" w:rsidRDefault="003426EE" w:rsidP="009F0989">
            <w:pPr>
              <w:pStyle w:val="af"/>
            </w:pPr>
            <w:r w:rsidRPr="00702077">
              <w:t>0</w:t>
            </w:r>
          </w:p>
        </w:tc>
        <w:tc>
          <w:tcPr>
            <w:tcW w:w="880" w:type="dxa"/>
          </w:tcPr>
          <w:p w:rsidR="003426EE" w:rsidRPr="009403AB" w:rsidRDefault="003426EE" w:rsidP="009F0989">
            <w:pPr>
              <w:pStyle w:val="af"/>
            </w:pPr>
            <w:r w:rsidRPr="009403AB">
              <w:t>0.264</w:t>
            </w:r>
          </w:p>
        </w:tc>
        <w:tc>
          <w:tcPr>
            <w:tcW w:w="1201" w:type="dxa"/>
          </w:tcPr>
          <w:p w:rsidR="003426EE" w:rsidRPr="00961BD3" w:rsidRDefault="003426EE" w:rsidP="009F0989">
            <w:pPr>
              <w:pStyle w:val="af"/>
            </w:pPr>
            <w:r>
              <w:t>0.00062</w:t>
            </w:r>
          </w:p>
        </w:tc>
        <w:tc>
          <w:tcPr>
            <w:tcW w:w="1003" w:type="dxa"/>
          </w:tcPr>
          <w:p w:rsidR="003426EE" w:rsidRPr="00CA1ABA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26EE" w:rsidTr="003426EE">
        <w:tc>
          <w:tcPr>
            <w:tcW w:w="1175" w:type="dxa"/>
          </w:tcPr>
          <w:p w:rsidR="003426EE" w:rsidRPr="00A857DB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97" w:type="dxa"/>
          </w:tcPr>
          <w:p w:rsidR="003426EE" w:rsidRDefault="003426EE" w:rsidP="009F0989">
            <w:pPr>
              <w:pStyle w:val="af"/>
            </w:pPr>
            <w:r w:rsidRPr="00D575D5">
              <w:t>0.248</w:t>
            </w:r>
          </w:p>
        </w:tc>
        <w:tc>
          <w:tcPr>
            <w:tcW w:w="1132" w:type="dxa"/>
          </w:tcPr>
          <w:p w:rsidR="003426EE" w:rsidRDefault="003426EE" w:rsidP="009F0989">
            <w:pPr>
              <w:pStyle w:val="af"/>
            </w:pPr>
            <w:r w:rsidRPr="00AD23D9">
              <w:t>0</w:t>
            </w:r>
          </w:p>
        </w:tc>
        <w:tc>
          <w:tcPr>
            <w:tcW w:w="1406" w:type="dxa"/>
          </w:tcPr>
          <w:p w:rsidR="003426EE" w:rsidRDefault="003426EE" w:rsidP="009F0989">
            <w:pPr>
              <w:pStyle w:val="af"/>
            </w:pPr>
            <w:r>
              <w:t>0.007532</w:t>
            </w:r>
          </w:p>
        </w:tc>
        <w:tc>
          <w:tcPr>
            <w:tcW w:w="1677" w:type="dxa"/>
          </w:tcPr>
          <w:p w:rsidR="003426EE" w:rsidRDefault="003426EE" w:rsidP="009F0989">
            <w:pPr>
              <w:pStyle w:val="af"/>
            </w:pPr>
            <w:r w:rsidRPr="00702077">
              <w:t>0</w:t>
            </w:r>
          </w:p>
        </w:tc>
        <w:tc>
          <w:tcPr>
            <w:tcW w:w="880" w:type="dxa"/>
          </w:tcPr>
          <w:p w:rsidR="003426EE" w:rsidRDefault="003426EE" w:rsidP="009F0989">
            <w:pPr>
              <w:pStyle w:val="af"/>
            </w:pPr>
            <w:r w:rsidRPr="009403AB">
              <w:t>0.24</w:t>
            </w:r>
          </w:p>
        </w:tc>
        <w:tc>
          <w:tcPr>
            <w:tcW w:w="1201" w:type="dxa"/>
          </w:tcPr>
          <w:p w:rsidR="003426EE" w:rsidRDefault="003426EE" w:rsidP="009F0989">
            <w:pPr>
              <w:pStyle w:val="af"/>
            </w:pPr>
            <w:r w:rsidRPr="00961BD3">
              <w:t>0</w:t>
            </w:r>
          </w:p>
        </w:tc>
        <w:tc>
          <w:tcPr>
            <w:tcW w:w="1003" w:type="dxa"/>
          </w:tcPr>
          <w:p w:rsidR="003426EE" w:rsidRPr="00CA1ABA" w:rsidRDefault="003426EE" w:rsidP="009F098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302A1" w:rsidRPr="002C246D" w:rsidRDefault="002C246D" w:rsidP="00D33097">
      <w:r>
        <w:br w:type="page"/>
      </w:r>
    </w:p>
    <w:p w:rsidR="003426EE" w:rsidRPr="00A857DB" w:rsidRDefault="0078105C" w:rsidP="006130EF">
      <w:pPr>
        <w:pStyle w:val="1"/>
      </w:pPr>
      <w:bookmarkStart w:id="13" w:name="_Toc5041279"/>
      <w:r>
        <w:lastRenderedPageBreak/>
        <w:t>2.3 Расчёт коэффициента размножения бесконечного реактора по методу четырёх сомножителей.</w:t>
      </w:r>
      <w:bookmarkEnd w:id="13"/>
    </w:p>
    <w:p w:rsidR="003426EE" w:rsidRDefault="0078105C" w:rsidP="006130EF">
      <w:pPr>
        <w:pStyle w:val="1"/>
      </w:pPr>
      <w:bookmarkStart w:id="14" w:name="_Toc5041280"/>
      <w:r>
        <w:t>2.3.1 Коэффициент размножения на быстрых нейтронах</w:t>
      </w:r>
      <w:bookmarkEnd w:id="14"/>
    </w:p>
    <w:p w:rsidR="0078105C" w:rsidRPr="0078105C" w:rsidRDefault="0078105C" w:rsidP="00D33097">
      <w:r>
        <w:t>Переходя к тесной решетке и обозначив принадлежность всех констант к первой группе</w:t>
      </w:r>
      <w:r w:rsidR="00A37445">
        <w:t>, запишем основную формулу.</w:t>
      </w:r>
    </w:p>
    <w:p w:rsidR="0078105C" w:rsidRPr="0078105C" w:rsidRDefault="0078105C" w:rsidP="009F0989">
      <w:pPr>
        <w:jc w:val="center"/>
        <w:rPr>
          <w:lang w:val="en-US"/>
        </w:rPr>
      </w:pPr>
      <w:r w:rsidRPr="0078105C">
        <w:object w:dxaOrig="4099" w:dyaOrig="840">
          <v:shape id="_x0000_i1028" type="#_x0000_t75" style="width:205.5pt;height:42pt" o:ole="">
            <v:imagedata r:id="rId16" o:title=""/>
          </v:shape>
          <o:OLEObject Type="Embed" ProgID="Equation.DSMT4" ShapeID="_x0000_i1028" DrawAspect="Content" ObjectID="_1615663086" r:id="rId17"/>
        </w:object>
      </w:r>
    </w:p>
    <w:p w:rsidR="00F943C1" w:rsidRDefault="00176079" w:rsidP="00D33097">
      <w:r w:rsidRPr="00176079">
        <w:t xml:space="preserve">Здесь параметр </w:t>
      </w:r>
      <w:r>
        <w:rPr>
          <w:lang w:val="en-US"/>
        </w:rPr>
        <w:t>Q</w:t>
      </w:r>
      <w:r w:rsidRPr="00176079">
        <w:rPr>
          <w:vertAlign w:val="subscript"/>
        </w:rPr>
        <w:t>00</w:t>
      </w:r>
      <w:r w:rsidRPr="00176079">
        <w:t xml:space="preserve"> – вероятность для нейтронов</w:t>
      </w:r>
      <w:r>
        <w:t>,</w:t>
      </w:r>
      <w:r w:rsidRPr="00176079">
        <w:t xml:space="preserve"> родившихся в топливе (зона 0)</w:t>
      </w:r>
      <w:r>
        <w:t>,</w:t>
      </w:r>
      <w:r w:rsidRPr="00176079">
        <w:t xml:space="preserve"> испытать столкновение в топливе после </w:t>
      </w:r>
      <w:r>
        <w:t>любого (включая нулевое) числа отражений от ее границ.</w:t>
      </w:r>
    </w:p>
    <w:p w:rsidR="00747C69" w:rsidRDefault="00176079" w:rsidP="00D33097">
      <w:r>
        <w:t xml:space="preserve"> Конечно</w:t>
      </w:r>
      <w:r w:rsidR="00461E0F" w:rsidRPr="00461E0F">
        <w:t>,</w:t>
      </w:r>
      <w:r>
        <w:t xml:space="preserve"> нейтроны не отражаются от границ ячейки, но поскольку мы предполагаем бесконечную среду с изотропным потоком нейтронов, то вылетевшему из ячейки нейтрону мы ставим в соответствие </w:t>
      </w:r>
      <w:r w:rsidR="00F943C1">
        <w:t>новый, влетевший с той же скоростью.</w:t>
      </w:r>
    </w:p>
    <w:p w:rsidR="002C246D" w:rsidRPr="002C246D" w:rsidRDefault="002C246D" w:rsidP="00D33097">
      <w:r>
        <w:t xml:space="preserve">Используя следующие формулы, мы сводим расчёт к известным нам геометрическим характеристикам ячейки ТВЭЛ и </w:t>
      </w:r>
      <w:proofErr w:type="spellStart"/>
      <w:r>
        <w:t>макросечениям</w:t>
      </w:r>
      <w:proofErr w:type="spellEnd"/>
      <w:r>
        <w:t>.</w:t>
      </w:r>
    </w:p>
    <w:p w:rsidR="00F943C1" w:rsidRPr="00176079" w:rsidRDefault="00F943C1" w:rsidP="009F0989">
      <w:pPr>
        <w:jc w:val="center"/>
      </w:pPr>
      <w:r w:rsidRPr="00AE07CD">
        <w:object w:dxaOrig="1740" w:dyaOrig="620">
          <v:shape id="_x0000_i1029" type="#_x0000_t75" style="width:116pt;height:41.5pt" o:ole="">
            <v:imagedata r:id="rId18" o:title=""/>
          </v:shape>
          <o:OLEObject Type="Embed" ProgID="Equation.2" ShapeID="_x0000_i1029" DrawAspect="Content" ObjectID="_1615663087" r:id="rId19"/>
        </w:object>
      </w:r>
    </w:p>
    <w:p w:rsidR="00A857DB" w:rsidRDefault="00F943C1" w:rsidP="009F0989">
      <w:pPr>
        <w:jc w:val="center"/>
        <w:rPr>
          <w:i/>
        </w:rPr>
      </w:pPr>
      <w:r w:rsidRPr="00AE07CD">
        <w:object w:dxaOrig="2320" w:dyaOrig="660">
          <v:shape id="_x0000_i1030" type="#_x0000_t75" style="width:111pt;height:32pt" o:ole="">
            <v:imagedata r:id="rId20" o:title=""/>
          </v:shape>
          <o:OLEObject Type="Embed" ProgID="Equation.2" ShapeID="_x0000_i1030" DrawAspect="Content" ObjectID="_1615663088" r:id="rId21"/>
        </w:object>
      </w:r>
    </w:p>
    <w:p w:rsidR="000D3A77" w:rsidRDefault="00F943C1" w:rsidP="009F0989">
      <w:pPr>
        <w:jc w:val="center"/>
      </w:pPr>
      <w:r w:rsidRPr="00AE07CD">
        <w:object w:dxaOrig="3080" w:dyaOrig="760">
          <v:shape id="_x0000_i1031" type="#_x0000_t75" style="width:152pt;height:37.5pt" o:ole="">
            <v:imagedata r:id="rId22" o:title=""/>
          </v:shape>
          <o:OLEObject Type="Embed" ProgID="Equation.2" ShapeID="_x0000_i1031" DrawAspect="Content" ObjectID="_1615663089" r:id="rId23"/>
        </w:object>
      </w:r>
    </w:p>
    <w:p w:rsidR="00762445" w:rsidRPr="001A10ED" w:rsidRDefault="00762445" w:rsidP="00D33097">
      <w:r>
        <w:t xml:space="preserve">Где </w:t>
      </w:r>
      <w:r w:rsidRPr="00762445">
        <w:rPr>
          <w:position w:val="-6"/>
          <w:lang w:val="en-US"/>
        </w:rPr>
        <w:object w:dxaOrig="200" w:dyaOrig="340">
          <v:shape id="_x0000_i1032" type="#_x0000_t75" style="width:10pt;height:17.5pt" o:ole="">
            <v:imagedata r:id="rId24" o:title=""/>
          </v:shape>
          <o:OLEObject Type="Embed" ProgID="Equation.DSMT4" ShapeID="_x0000_i1032" DrawAspect="Content" ObjectID="_1615663090" r:id="rId25"/>
        </w:object>
      </w:r>
      <w:r w:rsidRPr="00762445">
        <w:t xml:space="preserve"> - </w:t>
      </w:r>
      <w:r>
        <w:t xml:space="preserve">средняя хорда </w:t>
      </w:r>
      <w:proofErr w:type="spellStart"/>
      <w:r>
        <w:rPr>
          <w:lang w:val="en-US"/>
        </w:rPr>
        <w:t>i</w:t>
      </w:r>
      <w:proofErr w:type="spellEnd"/>
      <w:r w:rsidRPr="00762445">
        <w:t>-</w:t>
      </w:r>
      <w:r>
        <w:t xml:space="preserve">ой зоны, </w:t>
      </w:r>
      <w:r w:rsidR="001A10ED" w:rsidRPr="001A10ED">
        <w:rPr>
          <w:position w:val="-6"/>
        </w:rPr>
        <w:object w:dxaOrig="400" w:dyaOrig="279">
          <v:shape id="_x0000_i1033" type="#_x0000_t75" style="width:20pt;height:13pt" o:ole="">
            <v:imagedata r:id="rId26" o:title=""/>
          </v:shape>
          <o:OLEObject Type="Embed" ProgID="Equation.DSMT4" ShapeID="_x0000_i1033" DrawAspect="Content" ObjectID="_1615663091" r:id="rId27"/>
        </w:object>
      </w:r>
      <w:r w:rsidR="001A10ED" w:rsidRPr="001A10ED">
        <w:t xml:space="preserve"> -</w:t>
      </w:r>
      <w:r w:rsidR="001A10ED">
        <w:t xml:space="preserve"> поправка</w:t>
      </w:r>
    </w:p>
    <w:p w:rsidR="002C246D" w:rsidRDefault="002C246D" w:rsidP="00D33097">
      <w:r>
        <w:t>Получился следующий результат: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3"/>
        <w:gridCol w:w="3117"/>
        <w:gridCol w:w="3105"/>
      </w:tblGrid>
      <w:tr w:rsidR="002C246D" w:rsidTr="002C246D">
        <w:tc>
          <w:tcPr>
            <w:tcW w:w="3190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  <w:r w:rsidRPr="009F0989">
              <w:t>Состояние реактора</w:t>
            </w:r>
          </w:p>
        </w:tc>
        <w:tc>
          <w:tcPr>
            <w:tcW w:w="3190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  <w:r w:rsidRPr="009F0989">
              <w:t xml:space="preserve"> «Холодный»</w:t>
            </w:r>
          </w:p>
        </w:tc>
        <w:tc>
          <w:tcPr>
            <w:tcW w:w="3191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  <w:r w:rsidRPr="009F0989">
              <w:t>«Горячий»</w:t>
            </w:r>
          </w:p>
        </w:tc>
      </w:tr>
      <w:tr w:rsidR="002C246D" w:rsidTr="002C246D">
        <w:tc>
          <w:tcPr>
            <w:tcW w:w="3190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  <w:r w:rsidRPr="009F0989">
              <w:t>Коэффициент μ</w:t>
            </w:r>
          </w:p>
        </w:tc>
        <w:tc>
          <w:tcPr>
            <w:tcW w:w="3190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  <w:r w:rsidRPr="009F0989">
              <w:t>1.048</w:t>
            </w:r>
          </w:p>
        </w:tc>
        <w:tc>
          <w:tcPr>
            <w:tcW w:w="3191" w:type="dxa"/>
          </w:tcPr>
          <w:p w:rsidR="002C246D" w:rsidRPr="009F0989" w:rsidRDefault="002C246D" w:rsidP="009F0989">
            <w:pPr>
              <w:pStyle w:val="af"/>
              <w:spacing w:line="276" w:lineRule="auto"/>
            </w:pPr>
          </w:p>
        </w:tc>
      </w:tr>
    </w:tbl>
    <w:p w:rsidR="002C246D" w:rsidRDefault="002C246D" w:rsidP="00D33097"/>
    <w:p w:rsidR="00A13563" w:rsidRDefault="00A13563" w:rsidP="00D33097">
      <w:r>
        <w:br w:type="page"/>
      </w:r>
    </w:p>
    <w:p w:rsidR="00A13563" w:rsidRDefault="00A13563" w:rsidP="006130EF">
      <w:pPr>
        <w:pStyle w:val="1"/>
      </w:pPr>
      <w:bookmarkStart w:id="15" w:name="_Toc5041281"/>
      <w:r>
        <w:lastRenderedPageBreak/>
        <w:t>2.3.2 Вероятность избежать резонансного поглощения</w:t>
      </w:r>
      <w:bookmarkEnd w:id="15"/>
    </w:p>
    <w:p w:rsidR="002C246D" w:rsidRDefault="00A13563" w:rsidP="00D33097">
      <w:pPr>
        <w:rPr>
          <w:vertAlign w:val="superscript"/>
        </w:rPr>
      </w:pPr>
      <w:r>
        <w:t xml:space="preserve">В реакторах на тепловых нейтронах из общего числа нейтронов, поглощённых в процессе замедления, подавляющая часть поглощается на резонансах </w:t>
      </w:r>
      <w:r>
        <w:rPr>
          <w:lang w:val="en-US"/>
        </w:rPr>
        <w:t>U</w:t>
      </w:r>
      <w:r w:rsidRPr="00956BF2">
        <w:rPr>
          <w:vertAlign w:val="superscript"/>
        </w:rPr>
        <w:t>8</w:t>
      </w:r>
    </w:p>
    <w:p w:rsidR="00A13563" w:rsidRDefault="00A13563" w:rsidP="00D33097">
      <w:pPr>
        <w:pStyle w:val="21"/>
      </w:pPr>
      <w:r>
        <w:t>В реакторах ВВЭР замедляющая способность практически полностью определяется водой и её объёмом, в соответствии с этим расчётная формула для определения вероятности избежать резонансного поглощения принимает вид:</w:t>
      </w:r>
    </w:p>
    <w:p w:rsidR="000D3A77" w:rsidRDefault="00A13563" w:rsidP="009F0989">
      <w:pPr>
        <w:jc w:val="center"/>
      </w:pPr>
      <w:r>
        <w:object w:dxaOrig="4280" w:dyaOrig="680">
          <v:shape id="_x0000_i1034" type="#_x0000_t75" style="width:203.5pt;height:32.5pt" o:ole="">
            <v:imagedata r:id="rId28" o:title=""/>
          </v:shape>
          <o:OLEObject Type="Embed" ProgID="Equation.2" ShapeID="_x0000_i1034" DrawAspect="Content" ObjectID="_1615663092" r:id="rId29"/>
        </w:object>
      </w:r>
      <w:r w:rsidR="00F61AE3">
        <w:t>,</w:t>
      </w:r>
    </w:p>
    <w:p w:rsidR="007E5F9D" w:rsidRPr="007E5F9D" w:rsidRDefault="00F61AE3" w:rsidP="00D33097">
      <w:r>
        <w:t xml:space="preserve">Где </w:t>
      </w:r>
      <w:r w:rsidRPr="00C07B2E">
        <w:rPr>
          <w:lang w:val="en-US"/>
        </w:rPr>
        <w:t>N</w:t>
      </w:r>
      <w:r w:rsidRPr="00C07B2E">
        <w:rPr>
          <w:vertAlign w:val="subscript"/>
        </w:rPr>
        <w:t>0</w:t>
      </w:r>
      <w:r w:rsidRPr="00C07B2E">
        <w:t xml:space="preserve"> – ядерная плотность </w:t>
      </w:r>
      <w:r w:rsidRPr="00C07B2E">
        <w:rPr>
          <w:lang w:val="en-US"/>
        </w:rPr>
        <w:t>U</w:t>
      </w:r>
      <w:r w:rsidRPr="00C07B2E">
        <w:rPr>
          <w:vertAlign w:val="superscript"/>
        </w:rPr>
        <w:t xml:space="preserve">8 </w:t>
      </w:r>
      <w:r w:rsidRPr="00C07B2E">
        <w:t xml:space="preserve">(резонансный поглотитель). Здесь и далее </w:t>
      </w:r>
      <w:r w:rsidR="00AA0164" w:rsidRPr="00C07B2E">
        <w:t>нижний индекс означает зону</w:t>
      </w:r>
      <w:r w:rsidR="00AA0164">
        <w:t xml:space="preserve"> ячейки (0 – топливо, 1 – замедлитель, 2 – оболочка)</w:t>
      </w:r>
      <w:r w:rsidR="006F2F79" w:rsidRPr="006F2F79">
        <w:t xml:space="preserve"> </w:t>
      </w:r>
      <w:r w:rsidR="007E5F9D" w:rsidRPr="007E5F9D">
        <w:rPr>
          <w:rFonts w:ascii="Cambria Math" w:hAnsi="Cambria Math"/>
          <w:position w:val="-32"/>
          <w:sz w:val="24"/>
        </w:rPr>
        <w:object w:dxaOrig="780" w:dyaOrig="700">
          <v:shape id="_x0000_i1035" type="#_x0000_t75" style="width:39.5pt;height:35pt" o:ole="">
            <v:imagedata r:id="rId30" o:title=""/>
          </v:shape>
          <o:OLEObject Type="Embed" ProgID="Equation.DSMT4" ShapeID="_x0000_i1035" DrawAspect="Content" ObjectID="_1615663093" r:id="rId31"/>
        </w:object>
      </w:r>
      <w:r w:rsidR="007E5F9D">
        <w:rPr>
          <w:rFonts w:ascii="Cambria Math" w:hAnsi="Cambria Math"/>
          <w:sz w:val="24"/>
        </w:rPr>
        <w:t>,</w:t>
      </w:r>
      <w:r w:rsidR="006F2F79" w:rsidRPr="006F2F79">
        <w:rPr>
          <w:rFonts w:ascii="Cambria Math" w:hAnsi="Cambria Math"/>
          <w:sz w:val="24"/>
        </w:rPr>
        <w:t xml:space="preserve"> </w:t>
      </w:r>
      <w:r w:rsidR="007E5F9D">
        <w:t>имеет смысл асимптотического значения потока нейтронов в шкале летаргии. А для эффективного резонансного интеграла используется следующая эмпирическая формула</w:t>
      </w:r>
    </w:p>
    <w:p w:rsidR="007E5F9D" w:rsidRPr="007C2898" w:rsidRDefault="007E5F9D" w:rsidP="009F0989">
      <w:pPr>
        <w:jc w:val="center"/>
      </w:pPr>
      <w:r>
        <w:object w:dxaOrig="4720" w:dyaOrig="900">
          <v:shape id="_x0000_i1036" type="#_x0000_t75" style="width:194.5pt;height:37.5pt" o:ole="">
            <v:imagedata r:id="rId32" o:title=""/>
          </v:shape>
          <o:OLEObject Type="Embed" ProgID="Equation.2" ShapeID="_x0000_i1036" DrawAspect="Content" ObjectID="_1615663094" r:id="rId33"/>
        </w:object>
      </w:r>
      <w:r w:rsidR="00C07B2E" w:rsidRPr="007C2898">
        <w:t>,</w:t>
      </w:r>
    </w:p>
    <w:p w:rsidR="00C07B2E" w:rsidRDefault="00C07B2E" w:rsidP="00D33097">
      <w:r w:rsidRPr="00C07B2E">
        <w:t xml:space="preserve">где </w:t>
      </w:r>
      <w:r w:rsidRPr="00C07B2E">
        <w:sym w:font="Symbol" w:char="F067"/>
      </w:r>
      <w:r w:rsidRPr="00C07B2E">
        <w:rPr>
          <w:vertAlign w:val="subscript"/>
        </w:rPr>
        <w:t xml:space="preserve">р </w:t>
      </w:r>
      <w:r w:rsidRPr="00C07B2E">
        <w:t xml:space="preserve">- коэффициент затемнения в решётке, вычисляется при значении постоянной </w:t>
      </w:r>
      <w:proofErr w:type="spellStart"/>
      <w:r w:rsidRPr="00C07B2E">
        <w:t>Бэлла</w:t>
      </w:r>
      <w:proofErr w:type="spellEnd"/>
      <w:r w:rsidRPr="00C07B2E">
        <w:t xml:space="preserve"> для третьей энергетической группы </w:t>
      </w:r>
      <w:r w:rsidRPr="00C07B2E">
        <w:object w:dxaOrig="200" w:dyaOrig="180">
          <v:shape id="_x0000_i1037" type="#_x0000_t75" style="width:12pt;height:10.5pt" o:ole="">
            <v:imagedata r:id="rId34" o:title=""/>
          </v:shape>
          <o:OLEObject Type="Embed" ProgID="Equation.2" ShapeID="_x0000_i1037" DrawAspect="Content" ObjectID="_1615663095" r:id="rId35"/>
        </w:object>
      </w:r>
      <w:r w:rsidRPr="00C07B2E">
        <w:t xml:space="preserve">=1.27; </w:t>
      </w:r>
      <w:r w:rsidRPr="00C07B2E">
        <w:rPr>
          <w:lang w:val="en-US"/>
        </w:rPr>
        <w:t>F</w:t>
      </w:r>
      <w:r w:rsidRPr="00C07B2E">
        <w:t xml:space="preserve"> - площадь поверхности топливного блока в см</w:t>
      </w:r>
      <w:r w:rsidRPr="00C07B2E">
        <w:rPr>
          <w:vertAlign w:val="superscript"/>
        </w:rPr>
        <w:t>2</w:t>
      </w:r>
      <w:r w:rsidRPr="00C07B2E">
        <w:t>; М</w:t>
      </w:r>
      <w:r w:rsidRPr="00C07B2E">
        <w:rPr>
          <w:vertAlign w:val="subscript"/>
        </w:rPr>
        <w:t>8</w:t>
      </w:r>
      <w:r w:rsidRPr="00C07B2E">
        <w:t xml:space="preserve"> - масса поглотителя </w:t>
      </w:r>
      <w:r w:rsidRPr="00C07B2E">
        <w:rPr>
          <w:lang w:val="en-US"/>
        </w:rPr>
        <w:t>U</w:t>
      </w:r>
      <w:r w:rsidRPr="00C07B2E">
        <w:rPr>
          <w:vertAlign w:val="superscript"/>
        </w:rPr>
        <w:t>8</w:t>
      </w:r>
      <w:r w:rsidRPr="00C07B2E">
        <w:t xml:space="preserve"> в граммах; </w:t>
      </w:r>
      <w:r w:rsidRPr="00C07B2E">
        <w:sym w:font="Symbol" w:char="F053"/>
      </w:r>
      <w:r w:rsidRPr="00C07B2E">
        <w:rPr>
          <w:vertAlign w:val="subscript"/>
          <w:lang w:val="en-US"/>
        </w:rPr>
        <w:t>m</w:t>
      </w:r>
      <w:r w:rsidRPr="00C07B2E">
        <w:t xml:space="preserve"> - макроскопическое сечение </w:t>
      </w:r>
      <w:proofErr w:type="spellStart"/>
      <w:r w:rsidRPr="00C07B2E">
        <w:t>рассеивателя</w:t>
      </w:r>
      <w:proofErr w:type="spellEnd"/>
      <w:r w:rsidRPr="00C07B2E">
        <w:t xml:space="preserve"> - </w:t>
      </w:r>
      <w:proofErr w:type="spellStart"/>
      <w:r w:rsidRPr="00C07B2E">
        <w:rPr>
          <w:lang w:val="en-US"/>
        </w:rPr>
        <w:t>i</w:t>
      </w:r>
      <w:proofErr w:type="spellEnd"/>
      <w:r w:rsidRPr="00C07B2E">
        <w:t xml:space="preserve">, содержащегося в топливном блоке (для </w:t>
      </w:r>
      <w:r w:rsidRPr="00C07B2E">
        <w:rPr>
          <w:lang w:val="en-US"/>
        </w:rPr>
        <w:t>UO</w:t>
      </w:r>
      <w:r w:rsidRPr="00C07B2E">
        <w:rPr>
          <w:vertAlign w:val="subscript"/>
        </w:rPr>
        <w:t>2</w:t>
      </w:r>
      <w:r w:rsidRPr="00C07B2E">
        <w:t xml:space="preserve"> - кислород, уран 235), которое определяется выражением</w:t>
      </w:r>
    </w:p>
    <w:p w:rsidR="00C07B2E" w:rsidRPr="00C07B2E" w:rsidRDefault="001652BC" w:rsidP="009F0989">
      <w:pPr>
        <w:pStyle w:val="MTDisplayEquation"/>
        <w:jc w:val="center"/>
      </w:pPr>
      <w:r w:rsidRPr="00C07B2E">
        <w:object w:dxaOrig="1980" w:dyaOrig="540">
          <v:shape id="_x0000_i1038" type="#_x0000_t75" style="width:99pt;height:27pt" o:ole="">
            <v:imagedata r:id="rId36" o:title=""/>
          </v:shape>
          <o:OLEObject Type="Embed" ProgID="Equation.DSMT4" ShapeID="_x0000_i1038" DrawAspect="Content" ObjectID="_1615663096" r:id="rId37"/>
        </w:object>
      </w:r>
      <w:r w:rsidR="00C07B2E" w:rsidRPr="00C07B2E">
        <w:t>,</w:t>
      </w:r>
    </w:p>
    <w:p w:rsidR="00C07B2E" w:rsidRPr="00C07B2E" w:rsidRDefault="00C07B2E" w:rsidP="00D33097">
      <w:r>
        <w:t xml:space="preserve">где </w:t>
      </w:r>
      <w:r>
        <w:sym w:font="Symbol" w:char="F073"/>
      </w:r>
      <w:proofErr w:type="spellStart"/>
      <w:r>
        <w:rPr>
          <w:vertAlign w:val="subscript"/>
          <w:lang w:val="en-US"/>
        </w:rPr>
        <w:t>po</w:t>
      </w:r>
      <w:proofErr w:type="spellEnd"/>
      <w:r w:rsidRPr="00956BF2">
        <w:t xml:space="preserve"> - </w:t>
      </w:r>
      <w:r>
        <w:t xml:space="preserve">микроскопическое сечение потенциального рассеяния </w:t>
      </w:r>
      <w:proofErr w:type="spellStart"/>
      <w:r>
        <w:rPr>
          <w:lang w:val="en-US"/>
        </w:rPr>
        <w:t>i</w:t>
      </w:r>
      <w:proofErr w:type="spellEnd"/>
      <w:r>
        <w:t xml:space="preserve">-го лёгкого компонента в топливе для третьей группы находится по справочнику;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- ядерная плотность этого компонента; </w:t>
      </w:r>
      <w:r>
        <w:sym w:font="Symbol" w:char="F06C"/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- эффективность</w:t>
      </w:r>
      <w:r w:rsidRPr="00956BF2">
        <w:t xml:space="preserve"> </w:t>
      </w:r>
      <w:proofErr w:type="spellStart"/>
      <w:r>
        <w:rPr>
          <w:lang w:val="en-US"/>
        </w:rPr>
        <w:t>i</w:t>
      </w:r>
      <w:proofErr w:type="spellEnd"/>
      <w:r w:rsidRPr="00956BF2">
        <w:t>-</w:t>
      </w:r>
      <w:r>
        <w:t xml:space="preserve">го </w:t>
      </w:r>
      <w:proofErr w:type="spellStart"/>
      <w:r>
        <w:t>рассеивателя</w:t>
      </w:r>
      <w:proofErr w:type="spellEnd"/>
      <w:r>
        <w:t>.</w:t>
      </w:r>
    </w:p>
    <w:p w:rsidR="000D3A77" w:rsidRPr="00116183" w:rsidRDefault="009E20C5" w:rsidP="00D33097">
      <w:r w:rsidRPr="00116183">
        <w:t>Для «горячего» реактора значение резонансного интеграла пришлось корректировать с учётом Доплер-эффекта по формуле</w:t>
      </w:r>
    </w:p>
    <w:p w:rsidR="009E20C5" w:rsidRPr="00116183" w:rsidRDefault="009E20C5" w:rsidP="009F0989">
      <w:pPr>
        <w:jc w:val="center"/>
      </w:pPr>
      <w:r w:rsidRPr="00116183">
        <w:object w:dxaOrig="4320" w:dyaOrig="420">
          <v:shape id="_x0000_i1039" type="#_x0000_t75" style="width:196pt;height:19.5pt" o:ole="">
            <v:imagedata r:id="rId38" o:title=""/>
          </v:shape>
          <o:OLEObject Type="Embed" ProgID="Equation.2" ShapeID="_x0000_i1039" DrawAspect="Content" ObjectID="_1615663097" r:id="rId39"/>
        </w:object>
      </w:r>
      <w:r w:rsidRPr="00116183">
        <w:t>,</w:t>
      </w:r>
    </w:p>
    <w:p w:rsidR="009E20C5" w:rsidRPr="00116183" w:rsidRDefault="009E20C5" w:rsidP="00D33097">
      <w:pPr>
        <w:pStyle w:val="21"/>
      </w:pPr>
      <w:r w:rsidRPr="00116183">
        <w:t xml:space="preserve">где коэффициент </w:t>
      </w:r>
      <w:r w:rsidRPr="00116183">
        <w:sym w:font="Symbol" w:char="F062"/>
      </w:r>
      <w:r w:rsidRPr="00116183">
        <w:t xml:space="preserve"> зависит от типа и состава топлива, а также от отношения </w:t>
      </w:r>
      <w:r w:rsidRPr="00116183">
        <w:rPr>
          <w:lang w:val="en-US"/>
        </w:rPr>
        <w:t>F</w:t>
      </w:r>
      <w:r w:rsidRPr="00116183">
        <w:t>/</w:t>
      </w:r>
      <w:r w:rsidRPr="00116183">
        <w:rPr>
          <w:lang w:val="en-US"/>
        </w:rPr>
        <w:t>M</w:t>
      </w:r>
      <w:r w:rsidRPr="00116183">
        <w:rPr>
          <w:vertAlign w:val="subscript"/>
        </w:rPr>
        <w:t>8</w:t>
      </w:r>
      <w:r w:rsidRPr="00116183">
        <w:t>:</w:t>
      </w:r>
    </w:p>
    <w:p w:rsidR="009E20C5" w:rsidRPr="00116183" w:rsidRDefault="009E20C5" w:rsidP="009F0989">
      <w:pPr>
        <w:pStyle w:val="MTDisplayEquation"/>
        <w:jc w:val="center"/>
      </w:pPr>
      <w:r w:rsidRPr="00116183">
        <w:object w:dxaOrig="180" w:dyaOrig="279">
          <v:shape id="_x0000_i1040" type="#_x0000_t75" style="width:9.5pt;height:14.5pt" o:ole="">
            <v:imagedata r:id="rId40" o:title=""/>
          </v:shape>
          <o:OLEObject Type="Embed" ProgID="Equation.DSMT4" ShapeID="_x0000_i1040" DrawAspect="Content" ObjectID="_1615663098" r:id="rId41"/>
        </w:object>
      </w:r>
      <w:r w:rsidRPr="00116183">
        <w:rPr>
          <w:position w:val="-12"/>
        </w:rPr>
        <w:object w:dxaOrig="2640" w:dyaOrig="380">
          <v:shape id="_x0000_i1041" type="#_x0000_t75" style="width:132pt;height:19pt" o:ole="">
            <v:imagedata r:id="rId42" o:title=""/>
          </v:shape>
          <o:OLEObject Type="Embed" ProgID="Equation.DSMT4" ShapeID="_x0000_i1041" DrawAspect="Content" ObjectID="_1615663099" r:id="rId43"/>
        </w:object>
      </w:r>
      <w:r w:rsidRPr="00116183">
        <w:rPr>
          <w:lang w:val="en-US"/>
        </w:rPr>
        <w:t>,</w:t>
      </w:r>
    </w:p>
    <w:p w:rsidR="00116183" w:rsidRPr="00116183" w:rsidRDefault="009E20C5" w:rsidP="009F0989">
      <w:pPr>
        <w:pStyle w:val="MTDisplayEquation"/>
        <w:jc w:val="center"/>
      </w:pPr>
      <w:r w:rsidRPr="00116183">
        <w:object w:dxaOrig="2140" w:dyaOrig="740">
          <v:shape id="_x0000_i1042" type="#_x0000_t75" style="width:114.5pt;height:39.5pt" o:ole="">
            <v:imagedata r:id="rId44" o:title=""/>
          </v:shape>
          <o:OLEObject Type="Embed" ProgID="Equation.2" ShapeID="_x0000_i1042" DrawAspect="Content" ObjectID="_1615663100" r:id="rId45"/>
        </w:object>
      </w:r>
    </w:p>
    <w:p w:rsidR="00116183" w:rsidRPr="00116183" w:rsidRDefault="00116183" w:rsidP="00D33097">
      <w:r w:rsidRPr="00116183">
        <w:t>Резонансное поглощение нейтронов определяется как температурой на поверхности блока Т</w:t>
      </w:r>
      <w:r w:rsidRPr="00116183">
        <w:rPr>
          <w:vertAlign w:val="subscript"/>
          <w:lang w:val="en-US"/>
        </w:rPr>
        <w:t>f</w:t>
      </w:r>
      <w:r w:rsidRPr="00116183">
        <w:t>, так и температурой на его оси Т</w:t>
      </w:r>
      <w:r>
        <w:rPr>
          <w:vertAlign w:val="subscript"/>
          <w:lang w:val="en-US"/>
        </w:rPr>
        <w:t>max</w:t>
      </w:r>
      <w:r w:rsidRPr="00116183">
        <w:t>. Однако основным фактором, определяющим Доплер-эффект, является поверхностное поглощение, которое зависит от Т</w:t>
      </w:r>
      <w:r w:rsidRPr="00116183">
        <w:rPr>
          <w:vertAlign w:val="subscript"/>
          <w:lang w:val="en-US"/>
        </w:rPr>
        <w:t>f</w:t>
      </w:r>
      <w:r w:rsidRPr="00116183">
        <w:t>. В этой связи предложена следующая формула для расчёта эффективной температуры топлива Т</w:t>
      </w:r>
    </w:p>
    <w:p w:rsidR="00116183" w:rsidRDefault="00116183" w:rsidP="009F0989">
      <w:pPr>
        <w:jc w:val="center"/>
      </w:pPr>
      <w:r w:rsidRPr="00116183">
        <w:object w:dxaOrig="2400" w:dyaOrig="420">
          <v:shape id="_x0000_i1043" type="#_x0000_t75" style="width:144.5pt;height:25pt" o:ole="">
            <v:imagedata r:id="rId46" o:title=""/>
          </v:shape>
          <o:OLEObject Type="Embed" ProgID="Equation.2" ShapeID="_x0000_i1043" DrawAspect="Content" ObjectID="_1615663101" r:id="rId47"/>
        </w:object>
      </w:r>
    </w:p>
    <w:p w:rsidR="00864390" w:rsidRDefault="00864390" w:rsidP="00D33097">
      <w:r>
        <w:t xml:space="preserve">где </w:t>
      </w:r>
      <w:r>
        <w:rPr>
          <w:position w:val="-14"/>
        </w:rPr>
        <w:object w:dxaOrig="1160" w:dyaOrig="620">
          <v:shape id="_x0000_i1044" type="#_x0000_t75" style="width:57.5pt;height:30.5pt" o:ole="">
            <v:imagedata r:id="rId48" o:title=""/>
          </v:shape>
          <o:OLEObject Type="Embed" ProgID="Equation.2" ShapeID="_x0000_i1044" DrawAspect="Content" ObjectID="_1615663102" r:id="rId49"/>
        </w:object>
      </w:r>
      <w:r>
        <w:t xml:space="preserve"> усреднённые по высоте температуры топлива на его поверхности и в центре</w:t>
      </w:r>
      <w:r w:rsidRPr="00864390">
        <w:t>.</w:t>
      </w:r>
    </w:p>
    <w:p w:rsidR="00864390" w:rsidRDefault="00864390" w:rsidP="00D33097">
      <w:r>
        <w:t>Получился следующий результат: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3"/>
        <w:gridCol w:w="3117"/>
        <w:gridCol w:w="3105"/>
      </w:tblGrid>
      <w:tr w:rsidR="00864390" w:rsidTr="007C2898">
        <w:tc>
          <w:tcPr>
            <w:tcW w:w="3190" w:type="dxa"/>
          </w:tcPr>
          <w:p w:rsidR="00864390" w:rsidRDefault="00864390" w:rsidP="009F0989">
            <w:pPr>
              <w:pStyle w:val="af"/>
              <w:spacing w:line="276" w:lineRule="auto"/>
            </w:pPr>
            <w:r>
              <w:t>Состояние реактора</w:t>
            </w:r>
          </w:p>
        </w:tc>
        <w:tc>
          <w:tcPr>
            <w:tcW w:w="3190" w:type="dxa"/>
          </w:tcPr>
          <w:p w:rsidR="00864390" w:rsidRDefault="00864390" w:rsidP="009F0989">
            <w:pPr>
              <w:pStyle w:val="af"/>
              <w:spacing w:line="276" w:lineRule="auto"/>
            </w:pPr>
            <w:r>
              <w:t xml:space="preserve"> «Холодный»</w:t>
            </w:r>
          </w:p>
        </w:tc>
        <w:tc>
          <w:tcPr>
            <w:tcW w:w="3191" w:type="dxa"/>
          </w:tcPr>
          <w:p w:rsidR="00864390" w:rsidRDefault="00864390" w:rsidP="009F0989">
            <w:pPr>
              <w:pStyle w:val="af"/>
              <w:spacing w:line="276" w:lineRule="auto"/>
            </w:pPr>
            <w:r>
              <w:t>«Горячий»</w:t>
            </w:r>
          </w:p>
        </w:tc>
      </w:tr>
      <w:tr w:rsidR="00864390" w:rsidTr="007C2898">
        <w:tc>
          <w:tcPr>
            <w:tcW w:w="3190" w:type="dxa"/>
          </w:tcPr>
          <w:p w:rsidR="00864390" w:rsidRPr="00864390" w:rsidRDefault="00864390" w:rsidP="009F0989">
            <w:pPr>
              <w:pStyle w:val="af"/>
              <w:spacing w:line="276" w:lineRule="auto"/>
              <w:rPr>
                <w:lang w:val="en-US"/>
              </w:rPr>
            </w:pPr>
            <w:r>
              <w:t xml:space="preserve">Коэффициент </w:t>
            </w:r>
            <w:r>
              <w:rPr>
                <w:rFonts w:cs="Times New Roman"/>
              </w:rPr>
              <w:t>φ</w:t>
            </w:r>
            <w:r>
              <w:rPr>
                <w:rFonts w:ascii="Cambria Math" w:hAnsi="Cambria Math"/>
                <w:lang w:val="en-US"/>
              </w:rPr>
              <w:t>8</w:t>
            </w:r>
          </w:p>
        </w:tc>
        <w:tc>
          <w:tcPr>
            <w:tcW w:w="3190" w:type="dxa"/>
          </w:tcPr>
          <w:p w:rsidR="00864390" w:rsidRDefault="00864390" w:rsidP="009F0989">
            <w:pPr>
              <w:pStyle w:val="af"/>
              <w:spacing w:line="276" w:lineRule="auto"/>
            </w:pPr>
          </w:p>
        </w:tc>
        <w:tc>
          <w:tcPr>
            <w:tcW w:w="3191" w:type="dxa"/>
          </w:tcPr>
          <w:p w:rsidR="00864390" w:rsidRDefault="00864390" w:rsidP="009F0989">
            <w:pPr>
              <w:pStyle w:val="af"/>
              <w:spacing w:line="276" w:lineRule="auto"/>
            </w:pPr>
          </w:p>
        </w:tc>
      </w:tr>
    </w:tbl>
    <w:p w:rsidR="00685240" w:rsidRDefault="00685240" w:rsidP="00D33097"/>
    <w:p w:rsidR="00685240" w:rsidRDefault="00685240" w:rsidP="00D33097">
      <w:r>
        <w:br w:type="page"/>
      </w:r>
    </w:p>
    <w:p w:rsidR="009E20C5" w:rsidRDefault="009E20C5" w:rsidP="006130EF">
      <w:pPr>
        <w:pStyle w:val="1"/>
      </w:pPr>
      <w:r>
        <w:lastRenderedPageBreak/>
        <w:tab/>
      </w:r>
      <w:bookmarkStart w:id="16" w:name="_Toc5041282"/>
      <w:r w:rsidR="007C2898">
        <w:t>2.3.3 Коэффициент использования тепловых нейтронов</w:t>
      </w:r>
      <w:bookmarkEnd w:id="16"/>
    </w:p>
    <w:p w:rsidR="001D15FC" w:rsidRDefault="001D15FC" w:rsidP="00D33097">
      <w:r>
        <w:t xml:space="preserve">В расчёте этого коэффициента мы использовали сечения только тепловой группы. </w:t>
      </w:r>
    </w:p>
    <w:p w:rsidR="007C2898" w:rsidRDefault="007C2898" w:rsidP="00D33097">
      <w:r>
        <w:t xml:space="preserve">В </w:t>
      </w:r>
      <w:proofErr w:type="spellStart"/>
      <w:r>
        <w:t>трёхзонной</w:t>
      </w:r>
      <w:proofErr w:type="spellEnd"/>
      <w:r>
        <w:t xml:space="preserve"> ячейке коэффициент использования тепловых нейтронов определяется выражением</w:t>
      </w:r>
    </w:p>
    <w:p w:rsidR="007C2898" w:rsidRDefault="007C2898" w:rsidP="00A32DDC">
      <w:pPr>
        <w:jc w:val="center"/>
      </w:pPr>
      <w:r>
        <w:object w:dxaOrig="7860" w:dyaOrig="1100">
          <v:shape id="_x0000_i1045" type="#_x0000_t75" style="width:356pt;height:49.5pt" o:ole="">
            <v:imagedata r:id="rId50" o:title=""/>
          </v:shape>
          <o:OLEObject Type="Embed" ProgID="Equation.2" ShapeID="_x0000_i1045" DrawAspect="Content" ObjectID="_1615663103" r:id="rId51"/>
        </w:object>
      </w:r>
    </w:p>
    <w:p w:rsidR="005E0DF9" w:rsidRDefault="005E0DF9" w:rsidP="00D33097">
      <w:r>
        <w:t>Здесь V</w:t>
      </w:r>
      <w:r>
        <w:rPr>
          <w:vertAlign w:val="subscript"/>
        </w:rPr>
        <w:t>0</w:t>
      </w:r>
      <w:r>
        <w:t>, 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 w:rsidRPr="005E0DF9">
        <w:t xml:space="preserve"> - геометрические сечения в ячейке соответственно топлива, замедлителя и оболочки, приходящиеся на единицу высоты.</w:t>
      </w:r>
      <w:r>
        <w:t xml:space="preserve"> Они легко находятся из известных геометрических характеристик ТВС</w:t>
      </w:r>
    </w:p>
    <w:p w:rsidR="005E0DF9" w:rsidRPr="006F2F79" w:rsidRDefault="005E0DF9" w:rsidP="00D33097">
      <w:r>
        <w:rPr>
          <w:position w:val="-10"/>
        </w:rPr>
        <w:object w:dxaOrig="1359" w:dyaOrig="340">
          <v:shape id="_x0000_i1046" type="#_x0000_t75" style="width:70pt;height:18pt" o:ole="">
            <v:imagedata r:id="rId52" o:title=""/>
          </v:shape>
          <o:OLEObject Type="Embed" ProgID="Equation.2" ShapeID="_x0000_i1046" DrawAspect="Content" ObjectID="_1615663104" r:id="rId53"/>
        </w:object>
      </w:r>
      <w:r>
        <w:t xml:space="preserve"> - эффективные сечения поглощения</w:t>
      </w:r>
      <w:r w:rsidR="00343D22">
        <w:t xml:space="preserve">, </w:t>
      </w:r>
      <w:r w:rsidR="00252DE1" w:rsidRPr="00252DE1">
        <w:t>которые представляют собой усреднённые по спектру сечения поглощения, для j зоны</w:t>
      </w:r>
    </w:p>
    <w:p w:rsidR="00252DE1" w:rsidRDefault="00252DE1" w:rsidP="00A32DDC">
      <w:pPr>
        <w:jc w:val="center"/>
        <w:rPr>
          <w:lang w:val="en-US"/>
        </w:rPr>
      </w:pPr>
      <w:r>
        <w:object w:dxaOrig="2880" w:dyaOrig="1480">
          <v:shape id="_x0000_i1047" type="#_x0000_t75" style="width:141pt;height:1in" o:ole="">
            <v:imagedata r:id="rId54" o:title=""/>
          </v:shape>
          <o:OLEObject Type="Embed" ProgID="Equation.2" ShapeID="_x0000_i1047" DrawAspect="Content" ObjectID="_1615663105" r:id="rId55"/>
        </w:object>
      </w:r>
    </w:p>
    <w:p w:rsidR="00252DE1" w:rsidRDefault="00252DE1" w:rsidP="00D33097">
      <w:r>
        <w:t xml:space="preserve">Поскольку получается так, что значение </w:t>
      </w:r>
      <w:r>
        <w:rPr>
          <w:position w:val="-14"/>
        </w:rPr>
        <w:object w:dxaOrig="460" w:dyaOrig="380">
          <v:shape id="_x0000_i1048" type="#_x0000_t75" style="width:20.5pt;height:17pt" o:ole="">
            <v:imagedata r:id="rId56" o:title=""/>
          </v:shape>
          <o:OLEObject Type="Embed" ProgID="Equation.2" ShapeID="_x0000_i1048" DrawAspect="Content" ObjectID="_1615663106" r:id="rId57"/>
        </w:object>
      </w:r>
      <w:r>
        <w:t xml:space="preserve"> зависит от потоков, а формулы для расчёта потоков включают в себя </w:t>
      </w:r>
      <w:r w:rsidRPr="00252DE1">
        <w:rPr>
          <w:position w:val="-14"/>
        </w:rPr>
        <w:object w:dxaOrig="460" w:dyaOrig="380">
          <v:shape id="_x0000_i1049" type="#_x0000_t75" style="width:20.5pt;height:17pt" o:ole="">
            <v:imagedata r:id="rId56" o:title=""/>
          </v:shape>
          <o:OLEObject Type="Embed" ProgID="Equation.2" ShapeID="_x0000_i1049" DrawAspect="Content" ObjectID="_1615663107" r:id="rId58"/>
        </w:object>
      </w:r>
      <w:r w:rsidR="00F85A5D">
        <w:t>,</w:t>
      </w:r>
      <w:r>
        <w:t xml:space="preserve"> применим следующую тактику: Зададим начальное приближение</w:t>
      </w:r>
      <w:r w:rsidR="00F85A5D">
        <w:t xml:space="preserve"> для потоков по зонам, приняв их одинаковыми</w:t>
      </w:r>
    </w:p>
    <w:p w:rsidR="003D1B18" w:rsidRDefault="003D1B18" w:rsidP="00A32DDC">
      <w:pPr>
        <w:jc w:val="center"/>
      </w:pPr>
      <w:r w:rsidRPr="003D1B18">
        <w:object w:dxaOrig="800" w:dyaOrig="1120">
          <v:shape id="_x0000_i1050" type="#_x0000_t75" style="width:39pt;height:54.5pt" o:ole="">
            <v:imagedata r:id="rId59" o:title=""/>
          </v:shape>
          <o:OLEObject Type="Embed" ProgID="Equation.3" ShapeID="_x0000_i1050" DrawAspect="Content" ObjectID="_1615663108" r:id="rId60"/>
        </w:object>
      </w:r>
    </w:p>
    <w:p w:rsidR="00F85A5D" w:rsidRDefault="00F85A5D" w:rsidP="00D33097">
      <w:pPr>
        <w:rPr>
          <w:rFonts w:eastAsiaTheme="minorEastAsia"/>
        </w:rPr>
      </w:pPr>
      <w:r>
        <w:rPr>
          <w:rFonts w:eastAsiaTheme="minorEastAsia"/>
        </w:rPr>
        <w:t xml:space="preserve">И начальное значение </w:t>
      </w:r>
      <w:r>
        <w:t xml:space="preserve">среднего по ячейке сечения поглощения </w:t>
      </w:r>
    </w:p>
    <w:p w:rsidR="00F85A5D" w:rsidRDefault="00F85A5D" w:rsidP="00A32DDC">
      <w:pPr>
        <w:jc w:val="center"/>
      </w:pPr>
      <w:r>
        <w:object w:dxaOrig="4040" w:dyaOrig="660">
          <v:shape id="_x0000_i1051" type="#_x0000_t75" style="width:259pt;height:42pt" o:ole="">
            <v:imagedata r:id="rId61" o:title=""/>
          </v:shape>
          <o:OLEObject Type="Embed" ProgID="Equation.2" ShapeID="_x0000_i1051" DrawAspect="Content" ObjectID="_1615663109" r:id="rId62"/>
        </w:object>
      </w:r>
    </w:p>
    <w:p w:rsidR="00F85A5D" w:rsidRPr="00252DE1" w:rsidRDefault="00F85A5D" w:rsidP="00D33097">
      <w:r>
        <w:t xml:space="preserve">А затем запустим цикл, в котором будем переопределять эти значения до тех пор, пока </w:t>
      </w:r>
      <w:r w:rsidR="00F862FE">
        <w:t>значения текущей итерации не будут отличаться от значений прошлой итерации меньше чем на 0.1 %</w:t>
      </w:r>
    </w:p>
    <w:p w:rsidR="00F862FE" w:rsidRDefault="00F862FE" w:rsidP="00D33097">
      <w:r>
        <w:lastRenderedPageBreak/>
        <w:t>Отношения потоков в зонах пересчитываются по следующим формулам</w:t>
      </w:r>
    </w:p>
    <w:p w:rsidR="00913C63" w:rsidRDefault="00F862FE" w:rsidP="00A32DDC">
      <w:pPr>
        <w:jc w:val="center"/>
      </w:pPr>
      <w:r>
        <w:rPr>
          <w:lang w:val="en-US"/>
        </w:rPr>
        <w:object w:dxaOrig="5899" w:dyaOrig="760">
          <v:shape id="_x0000_i1052" type="#_x0000_t75" style="width:328.5pt;height:42pt" o:ole="">
            <v:imagedata r:id="rId63" o:title=""/>
          </v:shape>
          <o:OLEObject Type="Embed" ProgID="Equation.2" ShapeID="_x0000_i1052" DrawAspect="Content" ObjectID="_1615663110" r:id="rId64"/>
        </w:object>
      </w:r>
    </w:p>
    <w:p w:rsidR="003D1B18" w:rsidRDefault="003D1B18" w:rsidP="00A32DDC">
      <w:pPr>
        <w:jc w:val="center"/>
      </w:pPr>
      <w:r>
        <w:object w:dxaOrig="2200" w:dyaOrig="760">
          <v:shape id="_x0000_i1053" type="#_x0000_t75" style="width:107pt;height:37pt" o:ole="">
            <v:imagedata r:id="rId65" o:title=""/>
          </v:shape>
          <o:OLEObject Type="Embed" ProgID="Equation.2" ShapeID="_x0000_i1053" DrawAspect="Content" ObjectID="_1615663111" r:id="rId66"/>
        </w:object>
      </w:r>
    </w:p>
    <w:p w:rsidR="003D1B18" w:rsidRDefault="003D1B18" w:rsidP="00D33097">
      <w:r>
        <w:t>В которых</w:t>
      </w:r>
    </w:p>
    <w:p w:rsidR="003D1B18" w:rsidRDefault="003D1B18" w:rsidP="00A32DDC">
      <w:pPr>
        <w:jc w:val="center"/>
      </w:pPr>
      <w:r w:rsidRPr="003D1B18">
        <w:object w:dxaOrig="2439" w:dyaOrig="680">
          <v:shape id="_x0000_i1054" type="#_x0000_t75" style="width:121.5pt;height:33pt" o:ole="">
            <v:imagedata r:id="rId67" o:title=""/>
          </v:shape>
          <o:OLEObject Type="Embed" ProgID="Equation.3" ShapeID="_x0000_i1054" DrawAspect="Content" ObjectID="_1615663112" r:id="rId68"/>
        </w:object>
      </w:r>
    </w:p>
    <w:p w:rsidR="003D1B18" w:rsidRDefault="003D1B18" w:rsidP="00A32DDC">
      <w:pPr>
        <w:jc w:val="center"/>
      </w:pPr>
      <w:r>
        <w:object w:dxaOrig="2140" w:dyaOrig="740">
          <v:shape id="_x0000_i1055" type="#_x0000_t75" style="width:125pt;height:37pt" o:ole="">
            <v:imagedata r:id="rId69" o:title=""/>
          </v:shape>
          <o:OLEObject Type="Embed" ProgID="Equation.2" ShapeID="_x0000_i1055" DrawAspect="Content" ObjectID="_1615663113" r:id="rId70"/>
        </w:object>
      </w:r>
    </w:p>
    <w:p w:rsidR="003D1B18" w:rsidRDefault="003D1B18" w:rsidP="00D33097">
      <w:r>
        <w:t>Методическое пособие содержит формулы, которые сводят коэффициенты из этих формул к сечениям и геометрическим размерам ТВЭ</w:t>
      </w:r>
      <w:r w:rsidR="001D15FC">
        <w:t>Л</w:t>
      </w:r>
      <w:r>
        <w:t>.</w:t>
      </w:r>
    </w:p>
    <w:p w:rsidR="00C37724" w:rsidRDefault="00C37724" w:rsidP="00D33097">
      <w:r>
        <w:t xml:space="preserve">Пересчёт среднего </w:t>
      </w:r>
      <w:proofErr w:type="spellStart"/>
      <w:r>
        <w:t>макросечения</w:t>
      </w:r>
      <w:proofErr w:type="spellEnd"/>
      <w:r>
        <w:t xml:space="preserve"> поглощения производим по формуле</w:t>
      </w:r>
    </w:p>
    <w:p w:rsidR="00C37724" w:rsidRDefault="00C37724" w:rsidP="00A32DDC">
      <w:pPr>
        <w:jc w:val="center"/>
      </w:pPr>
      <w:r>
        <w:object w:dxaOrig="4560" w:dyaOrig="700">
          <v:shape id="_x0000_i1056" type="#_x0000_t75" style="width:276pt;height:45pt" o:ole="">
            <v:imagedata r:id="rId71" o:title=""/>
          </v:shape>
          <o:OLEObject Type="Embed" ProgID="Equation.2" ShapeID="_x0000_i1056" DrawAspect="Content" ObjectID="_1615663114" r:id="rId72"/>
        </w:object>
      </w:r>
    </w:p>
    <w:p w:rsidR="001D15FC" w:rsidRDefault="001D15FC" w:rsidP="00D33097">
      <w:r>
        <w:t>Получился следующий результат: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3"/>
        <w:gridCol w:w="3117"/>
        <w:gridCol w:w="3105"/>
      </w:tblGrid>
      <w:tr w:rsidR="001D15FC" w:rsidTr="003A5ABA">
        <w:tc>
          <w:tcPr>
            <w:tcW w:w="3190" w:type="dxa"/>
          </w:tcPr>
          <w:p w:rsidR="001D15FC" w:rsidRDefault="001D15FC" w:rsidP="00A32DDC">
            <w:pPr>
              <w:pStyle w:val="af"/>
              <w:spacing w:line="276" w:lineRule="auto"/>
            </w:pPr>
            <w:r>
              <w:t>Состояние реактора</w:t>
            </w:r>
          </w:p>
        </w:tc>
        <w:tc>
          <w:tcPr>
            <w:tcW w:w="3190" w:type="dxa"/>
          </w:tcPr>
          <w:p w:rsidR="001D15FC" w:rsidRDefault="001D15FC" w:rsidP="00A32DDC">
            <w:pPr>
              <w:pStyle w:val="af"/>
              <w:spacing w:line="276" w:lineRule="auto"/>
            </w:pPr>
            <w:r>
              <w:t xml:space="preserve"> «Холодный»</w:t>
            </w:r>
          </w:p>
        </w:tc>
        <w:tc>
          <w:tcPr>
            <w:tcW w:w="3191" w:type="dxa"/>
          </w:tcPr>
          <w:p w:rsidR="001D15FC" w:rsidRDefault="001D15FC" w:rsidP="00A32DDC">
            <w:pPr>
              <w:pStyle w:val="af"/>
              <w:spacing w:line="276" w:lineRule="auto"/>
            </w:pPr>
            <w:r>
              <w:t>«Горячий»</w:t>
            </w:r>
          </w:p>
        </w:tc>
      </w:tr>
      <w:tr w:rsidR="001D15FC" w:rsidTr="003A5ABA">
        <w:tc>
          <w:tcPr>
            <w:tcW w:w="3190" w:type="dxa"/>
          </w:tcPr>
          <w:p w:rsidR="001D15FC" w:rsidRPr="00864390" w:rsidRDefault="001D15FC" w:rsidP="00A32DDC">
            <w:pPr>
              <w:pStyle w:val="af"/>
              <w:spacing w:line="276" w:lineRule="auto"/>
              <w:rPr>
                <w:lang w:val="en-US"/>
              </w:rPr>
            </w:pPr>
            <w:r>
              <w:t xml:space="preserve">Коэффициент </w:t>
            </w:r>
            <w:r>
              <w:rPr>
                <w:rFonts w:cs="Times New Roman"/>
              </w:rPr>
              <w:t>Θ</w:t>
            </w:r>
          </w:p>
        </w:tc>
        <w:tc>
          <w:tcPr>
            <w:tcW w:w="3190" w:type="dxa"/>
          </w:tcPr>
          <w:p w:rsidR="001D15FC" w:rsidRDefault="001D15FC" w:rsidP="00A32DDC">
            <w:pPr>
              <w:pStyle w:val="af"/>
              <w:spacing w:line="276" w:lineRule="auto"/>
            </w:pPr>
          </w:p>
        </w:tc>
        <w:tc>
          <w:tcPr>
            <w:tcW w:w="3191" w:type="dxa"/>
          </w:tcPr>
          <w:p w:rsidR="001D15FC" w:rsidRDefault="001D15FC" w:rsidP="00A32DDC">
            <w:pPr>
              <w:pStyle w:val="af"/>
              <w:spacing w:line="276" w:lineRule="auto"/>
            </w:pPr>
          </w:p>
        </w:tc>
      </w:tr>
    </w:tbl>
    <w:p w:rsidR="00775C4A" w:rsidRDefault="00775C4A" w:rsidP="00A32DDC">
      <w:pPr>
        <w:pStyle w:val="af"/>
      </w:pPr>
    </w:p>
    <w:p w:rsidR="00775C4A" w:rsidRDefault="00775C4A">
      <w:pPr>
        <w:ind w:firstLine="0"/>
      </w:pPr>
      <w:r>
        <w:br w:type="page"/>
      </w:r>
    </w:p>
    <w:p w:rsidR="009B1669" w:rsidRDefault="009B1669" w:rsidP="006130EF">
      <w:pPr>
        <w:pStyle w:val="1"/>
      </w:pPr>
      <w:bookmarkStart w:id="17" w:name="_Toc5041283"/>
      <w:r>
        <w:lastRenderedPageBreak/>
        <w:t xml:space="preserve">2.3.4 </w:t>
      </w:r>
      <w:r w:rsidRPr="009B1669">
        <w:t>Число вторичных нейтронов деления на один поглощённый топливом нейтрон</w:t>
      </w:r>
      <w:bookmarkEnd w:id="17"/>
    </w:p>
    <w:p w:rsidR="00BF5971" w:rsidRDefault="00BF5971" w:rsidP="00D33097">
      <w:r w:rsidRPr="00BF5971">
        <w:t xml:space="preserve">При рассмотрении жизненного цикла нейтронов вводится величина </w:t>
      </w:r>
      <w:r w:rsidR="008033FD" w:rsidRPr="00BF5971">
        <w:rPr>
          <w:position w:val="-14"/>
        </w:rPr>
        <w:object w:dxaOrig="380" w:dyaOrig="400">
          <v:shape id="_x0000_i1118" type="#_x0000_t75" style="width:17pt;height:18pt" o:ole="">
            <v:imagedata r:id="rId73" o:title=""/>
          </v:shape>
          <o:OLEObject Type="Embed" ProgID="Equation.2" ShapeID="_x0000_i1118" DrawAspect="Content" ObjectID="_1615663115" r:id="rId74"/>
        </w:object>
      </w:r>
      <w:r w:rsidRPr="00BF5971">
        <w:t>, которая по определению равна числу вторичных нейтронов деления на один поглощённый топливом тепловой нейтрон:</w:t>
      </w:r>
    </w:p>
    <w:p w:rsidR="003A5ABA" w:rsidRDefault="003A5ABA" w:rsidP="00FA5043">
      <w:pPr>
        <w:jc w:val="center"/>
      </w:pPr>
      <w:r>
        <w:rPr>
          <w:position w:val="-68"/>
        </w:rPr>
        <w:object w:dxaOrig="3320" w:dyaOrig="1480">
          <v:shape id="_x0000_i1125" type="#_x0000_t75" style="width:162pt;height:1in" o:ole="">
            <v:imagedata r:id="rId75" o:title=""/>
          </v:shape>
          <o:OLEObject Type="Embed" ProgID="Equation.2" ShapeID="_x0000_i1125" DrawAspect="Content" ObjectID="_1615663116" r:id="rId76"/>
        </w:object>
      </w:r>
    </w:p>
    <w:p w:rsidR="003A5ABA" w:rsidRPr="00A32DDC" w:rsidRDefault="003A5ABA" w:rsidP="00D33097">
      <w:pPr>
        <w:pStyle w:val="a7"/>
        <w:ind w:firstLine="709"/>
        <w:rPr>
          <w:sz w:val="28"/>
          <w:szCs w:val="28"/>
        </w:rPr>
      </w:pPr>
      <w:r w:rsidRPr="00A32DDC">
        <w:rPr>
          <w:sz w:val="28"/>
          <w:szCs w:val="28"/>
        </w:rPr>
        <w:t xml:space="preserve">Для топлива, состоящего из смеси изотопов урана, </w:t>
      </w:r>
      <w:r w:rsidRPr="00A32DDC">
        <w:rPr>
          <w:position w:val="-14"/>
          <w:sz w:val="28"/>
          <w:szCs w:val="28"/>
        </w:rPr>
        <w:object w:dxaOrig="380" w:dyaOrig="400">
          <v:shape id="_x0000_i1126" type="#_x0000_t75" style="width:19.5pt;height:20.5pt" o:ole="">
            <v:imagedata r:id="rId73" o:title=""/>
          </v:shape>
          <o:OLEObject Type="Embed" ProgID="Equation.2" ShapeID="_x0000_i1126" DrawAspect="Content" ObjectID="_1615663117" r:id="rId77"/>
        </w:object>
      </w:r>
      <w:r w:rsidRPr="00A32DDC">
        <w:rPr>
          <w:sz w:val="28"/>
          <w:szCs w:val="28"/>
        </w:rPr>
        <w:t>можно предст</w:t>
      </w:r>
      <w:r w:rsidRPr="00A32DDC">
        <w:rPr>
          <w:sz w:val="28"/>
          <w:szCs w:val="28"/>
        </w:rPr>
        <w:t>а</w:t>
      </w:r>
      <w:r w:rsidRPr="00A32DDC">
        <w:rPr>
          <w:sz w:val="28"/>
          <w:szCs w:val="28"/>
        </w:rPr>
        <w:t>вить в виде:</w:t>
      </w:r>
    </w:p>
    <w:p w:rsidR="003A5ABA" w:rsidRDefault="003A5ABA" w:rsidP="00D33097">
      <w:pPr>
        <w:pStyle w:val="a7"/>
        <w:jc w:val="center"/>
      </w:pPr>
      <w:r w:rsidRPr="003A5ABA">
        <w:rPr>
          <w:position w:val="-30"/>
        </w:rPr>
        <w:object w:dxaOrig="2500" w:dyaOrig="740">
          <v:shape id="_x0000_i1133" type="#_x0000_t75" style="width:148pt;height:44pt" o:ole="">
            <v:imagedata r:id="rId78" o:title=""/>
          </v:shape>
          <o:OLEObject Type="Embed" ProgID="Equation.DSMT4" ShapeID="_x0000_i1133" DrawAspect="Content" ObjectID="_1615663118" r:id="rId79"/>
        </w:object>
      </w:r>
    </w:p>
    <w:p w:rsidR="00D33097" w:rsidRDefault="00D33097" w:rsidP="00D33097">
      <w:r>
        <w:t xml:space="preserve">где </w:t>
      </w:r>
      <w:r w:rsidR="00775C4A">
        <w:rPr>
          <w:position w:val="-10"/>
        </w:rPr>
        <w:object w:dxaOrig="760" w:dyaOrig="360">
          <v:shape id="_x0000_i3025" type="#_x0000_t75" style="width:37pt;height:17.5pt" o:ole="">
            <v:imagedata r:id="rId80" o:title=""/>
          </v:shape>
          <o:OLEObject Type="Embed" ProgID="Equation.2" ShapeID="_x0000_i3025" DrawAspect="Content" ObjectID="_1615663119" r:id="rId81"/>
        </w:object>
      </w:r>
      <w:r w:rsidRPr="00D33097">
        <w:t xml:space="preserve">, </w:t>
      </w:r>
      <w:r w:rsidR="00775C4A">
        <w:rPr>
          <w:position w:val="-14"/>
        </w:rPr>
        <w:object w:dxaOrig="780" w:dyaOrig="400">
          <v:shape id="_x0000_i3026" type="#_x0000_t75" style="width:37.5pt;height:19.5pt" o:ole="">
            <v:imagedata r:id="rId82" o:title=""/>
          </v:shape>
          <o:OLEObject Type="Embed" ProgID="Equation.2" ShapeID="_x0000_i3026" DrawAspect="Content" ObjectID="_1615663120" r:id="rId83"/>
        </w:object>
      </w:r>
      <w:r w:rsidRPr="00D33097">
        <w:t xml:space="preserve"> - </w:t>
      </w:r>
      <w:r>
        <w:t xml:space="preserve">факторы </w:t>
      </w:r>
      <w:proofErr w:type="spellStart"/>
      <w:r>
        <w:t>Весткотта</w:t>
      </w:r>
      <w:proofErr w:type="spellEnd"/>
      <w:r>
        <w:t xml:space="preserve"> для поглощения и деления, которые зависят от температуры нейтронного газа.</w:t>
      </w:r>
      <w:r w:rsidR="00320B81">
        <w:t xml:space="preserve"> Они нужны нам поскольку сечения «</w:t>
      </w:r>
      <w:r w:rsidR="00320B81">
        <w:rPr>
          <w:lang w:val="en-US"/>
        </w:rPr>
        <w:t>f</w:t>
      </w:r>
      <w:r w:rsidR="00320B81">
        <w:t>»</w:t>
      </w:r>
      <w:r w:rsidR="00320B81" w:rsidRPr="00320B81">
        <w:t>,</w:t>
      </w:r>
      <w:r w:rsidR="00320B81">
        <w:t xml:space="preserve"> «</w:t>
      </w:r>
      <w:r w:rsidR="00320B81">
        <w:rPr>
          <w:lang w:val="en-US"/>
        </w:rPr>
        <w:t>a</w:t>
      </w:r>
      <w:r w:rsidR="00320B81">
        <w:t xml:space="preserve">» изотопа </w:t>
      </w:r>
      <w:r w:rsidR="00320B81">
        <w:rPr>
          <w:lang w:val="en-US"/>
        </w:rPr>
        <w:t>U</w:t>
      </w:r>
      <w:r w:rsidR="00320B81" w:rsidRPr="00320B81">
        <w:rPr>
          <w:vertAlign w:val="superscript"/>
        </w:rPr>
        <w:t>235</w:t>
      </w:r>
      <w:r w:rsidR="00320B81" w:rsidRPr="00320B81">
        <w:t xml:space="preserve"> </w:t>
      </w:r>
      <w:r w:rsidR="00320B81">
        <w:t>не подчиняются простой зависимости 1</w:t>
      </w:r>
      <w:r w:rsidR="00320B81" w:rsidRPr="00320B81">
        <w:t>/</w:t>
      </w:r>
      <w:r w:rsidR="00320B81">
        <w:rPr>
          <w:lang w:val="en-US"/>
        </w:rPr>
        <w:t>u</w:t>
      </w:r>
      <w:r w:rsidR="00320B81" w:rsidRPr="00320B81">
        <w:t xml:space="preserve"> </w:t>
      </w:r>
      <w:r w:rsidR="00320B81">
        <w:t>от скорости нейтронов. Для вычисления мы использовали следующие эмпирические формулы.</w:t>
      </w:r>
    </w:p>
    <w:p w:rsidR="00320B81" w:rsidRDefault="00055EE3" w:rsidP="00A32DDC">
      <w:pPr>
        <w:pStyle w:val="MTDisplayEquation"/>
        <w:jc w:val="center"/>
      </w:pPr>
      <w:r w:rsidRPr="00055EE3">
        <w:rPr>
          <w:position w:val="-12"/>
        </w:rPr>
        <w:object w:dxaOrig="4200" w:dyaOrig="380">
          <v:shape id="_x0000_i3033" type="#_x0000_t75" style="width:210pt;height:19pt" o:ole="">
            <v:imagedata r:id="rId84" o:title=""/>
          </v:shape>
          <o:OLEObject Type="Embed" ProgID="Equation.DSMT4" ShapeID="_x0000_i3033" DrawAspect="Content" ObjectID="_1615663121" r:id="rId85"/>
        </w:object>
      </w:r>
    </w:p>
    <w:p w:rsidR="00055EE3" w:rsidRPr="00055EE3" w:rsidRDefault="00055EE3" w:rsidP="00A32DDC">
      <w:pPr>
        <w:pStyle w:val="MTDisplayEquation"/>
        <w:jc w:val="center"/>
      </w:pPr>
      <w:r w:rsidRPr="00055EE3">
        <w:rPr>
          <w:position w:val="-14"/>
        </w:rPr>
        <w:object w:dxaOrig="2820" w:dyaOrig="400">
          <v:shape id="_x0000_i3036" type="#_x0000_t75" style="width:141pt;height:20pt" o:ole="">
            <v:imagedata r:id="rId86" o:title=""/>
          </v:shape>
          <o:OLEObject Type="Embed" ProgID="Equation.DSMT4" ShapeID="_x0000_i3036" DrawAspect="Content" ObjectID="_1615663122" r:id="rId87"/>
        </w:object>
      </w:r>
    </w:p>
    <w:p w:rsidR="003A5ABA" w:rsidRDefault="00560D53" w:rsidP="00D33097">
      <w:pPr>
        <w:rPr>
          <w:rFonts w:cs="Times New Roman"/>
        </w:rPr>
      </w:pPr>
      <w:r>
        <w:t xml:space="preserve">А саму температуру нейтронного газа наша программа посчитала ещё для коэффициента </w:t>
      </w:r>
      <w:r>
        <w:rPr>
          <w:rFonts w:cs="Times New Roman"/>
        </w:rPr>
        <w:t>Θ</w:t>
      </w:r>
    </w:p>
    <w:p w:rsidR="00775C4A" w:rsidRDefault="00775C4A" w:rsidP="00775C4A">
      <w:pPr>
        <w:jc w:val="center"/>
      </w:pPr>
      <w:r>
        <w:rPr>
          <w:position w:val="-32"/>
        </w:rPr>
        <w:object w:dxaOrig="3340" w:dyaOrig="760">
          <v:shape id="_x0000_i3041" type="#_x0000_t75" style="width:195pt;height:39pt" o:ole="" fillcolor="window">
            <v:imagedata r:id="rId88" o:title=""/>
          </v:shape>
          <o:OLEObject Type="Embed" ProgID="Equation.DSMT4" ShapeID="_x0000_i3041" DrawAspect="Content" ObjectID="_1615663123" r:id="rId89"/>
        </w:object>
      </w:r>
      <w:r>
        <w:t>,</w:t>
      </w:r>
    </w:p>
    <w:p w:rsidR="00775C4A" w:rsidRDefault="00775C4A" w:rsidP="00775C4A">
      <w:r>
        <w:t xml:space="preserve">Где </w:t>
      </w:r>
      <w:r>
        <w:rPr>
          <w:rFonts w:cs="Times New Roman"/>
        </w:rPr>
        <w:t>γ</w:t>
      </w:r>
      <w:r>
        <w:t xml:space="preserve"> – функция плотности теплоносителя, </w:t>
      </w:r>
      <w:r w:rsidRPr="00775C4A">
        <w:rPr>
          <w:position w:val="-6"/>
        </w:rPr>
        <w:object w:dxaOrig="320" w:dyaOrig="320">
          <v:shape id="_x0000_i3044" type="#_x0000_t75" style="width:16pt;height:16pt" o:ole="">
            <v:imagedata r:id="rId90" o:title=""/>
          </v:shape>
          <o:OLEObject Type="Embed" ProgID="Equation.DSMT4" ShapeID="_x0000_i3044" DrawAspect="Content" ObjectID="_1615663124" r:id="rId91"/>
        </w:object>
      </w:r>
      <w:r>
        <w:t>= 3 для ВВЭР</w:t>
      </w:r>
    </w:p>
    <w:p w:rsidR="00775C4A" w:rsidRDefault="00775C4A" w:rsidP="00775C4A">
      <w:r>
        <w:t>Получился следующий результат: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3"/>
        <w:gridCol w:w="3117"/>
        <w:gridCol w:w="3105"/>
      </w:tblGrid>
      <w:tr w:rsidR="00775C4A" w:rsidTr="00FC7BBA">
        <w:tc>
          <w:tcPr>
            <w:tcW w:w="3190" w:type="dxa"/>
          </w:tcPr>
          <w:p w:rsidR="00775C4A" w:rsidRDefault="00775C4A" w:rsidP="00FA6C7A">
            <w:pPr>
              <w:pStyle w:val="af"/>
              <w:spacing w:line="276" w:lineRule="auto"/>
            </w:pPr>
            <w:r>
              <w:t>Состояние реактора</w:t>
            </w:r>
          </w:p>
        </w:tc>
        <w:tc>
          <w:tcPr>
            <w:tcW w:w="3190" w:type="dxa"/>
          </w:tcPr>
          <w:p w:rsidR="00775C4A" w:rsidRDefault="00775C4A" w:rsidP="00FA6C7A">
            <w:pPr>
              <w:pStyle w:val="af"/>
              <w:spacing w:line="276" w:lineRule="auto"/>
            </w:pPr>
            <w:r>
              <w:t xml:space="preserve"> «Холодный»</w:t>
            </w:r>
          </w:p>
        </w:tc>
        <w:tc>
          <w:tcPr>
            <w:tcW w:w="3191" w:type="dxa"/>
          </w:tcPr>
          <w:p w:rsidR="00775C4A" w:rsidRDefault="00775C4A" w:rsidP="00FA6C7A">
            <w:pPr>
              <w:pStyle w:val="af"/>
              <w:spacing w:line="276" w:lineRule="auto"/>
            </w:pPr>
            <w:r>
              <w:t>«Горячий»</w:t>
            </w:r>
          </w:p>
        </w:tc>
      </w:tr>
      <w:tr w:rsidR="00775C4A" w:rsidTr="00FC7BBA">
        <w:tc>
          <w:tcPr>
            <w:tcW w:w="3190" w:type="dxa"/>
          </w:tcPr>
          <w:p w:rsidR="00775C4A" w:rsidRPr="00864390" w:rsidRDefault="00775C4A" w:rsidP="00FA6C7A">
            <w:pPr>
              <w:pStyle w:val="af"/>
              <w:spacing w:line="276" w:lineRule="auto"/>
              <w:rPr>
                <w:lang w:val="en-US"/>
              </w:rPr>
            </w:pPr>
            <w:r>
              <w:t xml:space="preserve">Коэффициент </w:t>
            </w:r>
            <w:r w:rsidRPr="005E118A">
              <w:rPr>
                <w:position w:val="-14"/>
              </w:rPr>
              <w:object w:dxaOrig="360" w:dyaOrig="400">
                <v:shape id="_x0000_i3045" type="#_x0000_t75" style="width:18pt;height:20pt" o:ole="">
                  <v:imagedata r:id="rId92" o:title=""/>
                </v:shape>
                <o:OLEObject Type="Embed" ProgID="Equation.DSMT4" ShapeID="_x0000_i3045" DrawAspect="Content" ObjectID="_1615663125" r:id="rId93"/>
              </w:object>
            </w:r>
          </w:p>
        </w:tc>
        <w:tc>
          <w:tcPr>
            <w:tcW w:w="3190" w:type="dxa"/>
          </w:tcPr>
          <w:p w:rsidR="00775C4A" w:rsidRDefault="00775C4A" w:rsidP="00FA6C7A">
            <w:pPr>
              <w:pStyle w:val="af"/>
              <w:spacing w:line="276" w:lineRule="auto"/>
            </w:pPr>
          </w:p>
        </w:tc>
        <w:tc>
          <w:tcPr>
            <w:tcW w:w="3191" w:type="dxa"/>
          </w:tcPr>
          <w:p w:rsidR="00775C4A" w:rsidRDefault="00775C4A" w:rsidP="00FA6C7A">
            <w:pPr>
              <w:pStyle w:val="af"/>
              <w:spacing w:line="276" w:lineRule="auto"/>
            </w:pPr>
          </w:p>
        </w:tc>
      </w:tr>
    </w:tbl>
    <w:p w:rsidR="00775C4A" w:rsidRDefault="00775C4A" w:rsidP="00775C4A">
      <w:pPr>
        <w:jc w:val="center"/>
      </w:pPr>
    </w:p>
    <w:p w:rsidR="00FC7BBA" w:rsidRDefault="00FC7BBA">
      <w:pPr>
        <w:ind w:firstLine="0"/>
      </w:pPr>
      <w:r>
        <w:br w:type="page"/>
      </w:r>
    </w:p>
    <w:p w:rsidR="00FC7BBA" w:rsidRDefault="00FC7BBA" w:rsidP="00FC7BBA">
      <w:pPr>
        <w:pStyle w:val="1"/>
      </w:pPr>
      <w:r>
        <w:lastRenderedPageBreak/>
        <w:t xml:space="preserve">2.4 Расчёт гомогенизированных </w:t>
      </w:r>
      <w:proofErr w:type="spellStart"/>
      <w:r>
        <w:t>четырёхгрупповых</w:t>
      </w:r>
      <w:proofErr w:type="spellEnd"/>
      <w:r>
        <w:t xml:space="preserve"> </w:t>
      </w:r>
      <w:proofErr w:type="spellStart"/>
      <w:r>
        <w:t>макроконстант</w:t>
      </w:r>
      <w:proofErr w:type="spellEnd"/>
      <w:r>
        <w:t>.</w:t>
      </w:r>
    </w:p>
    <w:p w:rsidR="00FC7BBA" w:rsidRDefault="00C0578F" w:rsidP="00FC7BBA">
      <w:r>
        <w:t>В нашей программе мы реализовали гомогенизацию следующим образом:</w:t>
      </w:r>
    </w:p>
    <w:p w:rsidR="00C0578F" w:rsidRDefault="00C0578F" w:rsidP="00FC7BBA">
      <w:r>
        <w:t xml:space="preserve">Сперва мы скорректировали </w:t>
      </w:r>
      <w:r w:rsidRPr="00C0578F">
        <w:rPr>
          <w:position w:val="-12"/>
        </w:rPr>
        <w:object w:dxaOrig="320" w:dyaOrig="380">
          <v:shape id="_x0000_i3533" type="#_x0000_t75" style="width:16pt;height:19pt" o:ole="">
            <v:imagedata r:id="rId94" o:title=""/>
          </v:shape>
          <o:OLEObject Type="Embed" ProgID="Equation.DSMT4" ShapeID="_x0000_i3533" DrawAspect="Content" ObjectID="_1615663126" r:id="rId95"/>
        </w:object>
      </w:r>
      <w:r w:rsidRPr="00C0578F">
        <w:t xml:space="preserve"> </w:t>
      </w:r>
      <w:r>
        <w:t>для второй энергетической группы.</w:t>
      </w:r>
    </w:p>
    <w:p w:rsidR="00C0578F" w:rsidRDefault="00C0578F" w:rsidP="00C0578F">
      <w:pPr>
        <w:jc w:val="center"/>
      </w:pPr>
      <w:r>
        <w:rPr>
          <w:position w:val="-12"/>
        </w:rPr>
        <w:object w:dxaOrig="5460" w:dyaOrig="420">
          <v:shape id="_x0000_i3534" type="#_x0000_t75" style="width:295pt;height:23pt" o:ole="">
            <v:imagedata r:id="rId96" o:title=""/>
          </v:shape>
          <o:OLEObject Type="Embed" ProgID="Equation.2" ShapeID="_x0000_i3534" DrawAspect="Content" ObjectID="_1615663127" r:id="rId97"/>
        </w:object>
      </w:r>
    </w:p>
    <w:p w:rsidR="00C0578F" w:rsidRDefault="00C0578F" w:rsidP="00C0578F">
      <w:r>
        <w:t xml:space="preserve">где </w:t>
      </w:r>
      <w:r>
        <w:rPr>
          <w:lang w:val="en-US"/>
        </w:rPr>
        <w:t>d</w:t>
      </w:r>
      <w:r w:rsidRPr="00956BF2">
        <w:rPr>
          <w:vertAlign w:val="subscript"/>
        </w:rPr>
        <w:t>0</w:t>
      </w:r>
      <w:r w:rsidRPr="00956BF2">
        <w:t xml:space="preserve"> </w:t>
      </w:r>
      <w:r>
        <w:t>- диаметр топливного блока (см);</w:t>
      </w:r>
      <w:r>
        <w:t xml:space="preserve"> </w:t>
      </w:r>
      <w:r>
        <w:t xml:space="preserve">коэффициенты А и </w:t>
      </w:r>
      <w:proofErr w:type="gramStart"/>
      <w:r>
        <w:t>В для</w:t>
      </w:r>
      <w:proofErr w:type="gramEnd"/>
      <w:r>
        <w:t xml:space="preserve"> топлива из </w:t>
      </w:r>
      <w:r>
        <w:rPr>
          <w:lang w:val="en-US"/>
        </w:rPr>
        <w:t>UO</w:t>
      </w:r>
      <w:r w:rsidRPr="00956BF2">
        <w:rPr>
          <w:vertAlign w:val="subscript"/>
        </w:rPr>
        <w:t>2</w:t>
      </w:r>
      <w:r>
        <w:t xml:space="preserve"> равны с</w:t>
      </w:r>
      <w:r>
        <w:t>о</w:t>
      </w:r>
      <w:r>
        <w:t>ответственно: А =2.40; В =136900.</w:t>
      </w:r>
    </w:p>
    <w:p w:rsidR="00670778" w:rsidRDefault="00670778" w:rsidP="00C0578F">
      <w:r>
        <w:t xml:space="preserve">Затем нашли отношения потоков и </w:t>
      </w:r>
      <w:proofErr w:type="spellStart"/>
      <w:r>
        <w:t>обьёмов</w:t>
      </w:r>
      <w:proofErr w:type="spellEnd"/>
      <w:r>
        <w:t xml:space="preserve"> в зонах</w:t>
      </w:r>
      <w:r w:rsidR="00552E64">
        <w:t xml:space="preserve"> для первых двух энергетических</w:t>
      </w:r>
      <w:bookmarkStart w:id="18" w:name="_GoBack"/>
      <w:bookmarkEnd w:id="18"/>
      <w:r w:rsidR="00552E64">
        <w:t xml:space="preserve"> групп</w:t>
      </w:r>
    </w:p>
    <w:p w:rsidR="00670778" w:rsidRDefault="00552E64" w:rsidP="00552E64">
      <w:pPr>
        <w:jc w:val="center"/>
      </w:pPr>
      <w:r>
        <w:rPr>
          <w:position w:val="-28"/>
        </w:rPr>
        <w:object w:dxaOrig="2140" w:dyaOrig="680">
          <v:shape id="_x0000_i3535" type="#_x0000_t75" style="width:121pt;height:38pt" o:ole="">
            <v:imagedata r:id="rId98" o:title=""/>
          </v:shape>
          <o:OLEObject Type="Embed" ProgID="Equation.2" ShapeID="_x0000_i3535" DrawAspect="Content" ObjectID="_1615663128" r:id="rId99"/>
        </w:object>
      </w:r>
    </w:p>
    <w:p w:rsidR="00552E64" w:rsidRPr="00C0578F" w:rsidRDefault="009F5169" w:rsidP="00552E64">
      <w:pPr>
        <w:jc w:val="center"/>
      </w:pPr>
      <w:r w:rsidRPr="00552E64">
        <w:rPr>
          <w:position w:val="-40"/>
        </w:rPr>
        <w:object w:dxaOrig="5120" w:dyaOrig="920">
          <v:shape id="_x0000_i3540" type="#_x0000_t75" style="width:285pt;height:52pt" o:ole="">
            <v:imagedata r:id="rId100" o:title=""/>
          </v:shape>
          <o:OLEObject Type="Embed" ProgID="Equation.DSMT4" ShapeID="_x0000_i3540" DrawAspect="Content" ObjectID="_1615663129" r:id="rId101"/>
        </w:object>
      </w:r>
    </w:p>
    <w:p w:rsidR="00BF5971" w:rsidRPr="00BF5971" w:rsidRDefault="00BF5971" w:rsidP="00D33097"/>
    <w:p w:rsidR="000D3A77" w:rsidRDefault="000D3A77" w:rsidP="006130EF">
      <w:pPr>
        <w:pStyle w:val="1"/>
      </w:pPr>
      <w:r>
        <w:tab/>
      </w:r>
      <w:bookmarkStart w:id="19" w:name="_Toc5041284"/>
      <w:r w:rsidRPr="000D3A77">
        <w:object w:dxaOrig="180" w:dyaOrig="279">
          <v:shape id="_x0000_i1057" type="#_x0000_t75" style="width:10pt;height:13pt" o:ole="">
            <v:imagedata r:id="rId8" o:title=""/>
          </v:shape>
          <o:OLEObject Type="Embed" ProgID="Equation.DSMT4" ShapeID="_x0000_i1057" DrawAspect="Content" ObjectID="_1615663130" r:id="rId102"/>
        </w:object>
      </w:r>
      <w:r w:rsidR="001302A1" w:rsidRPr="003809D6">
        <w:t>3. Расчет кампании ректора ВВЭР-440</w:t>
      </w:r>
      <w:bookmarkEnd w:id="19"/>
    </w:p>
    <w:bookmarkStart w:id="20" w:name="_Toc5041285"/>
    <w:p w:rsidR="000D3A77" w:rsidRDefault="000D3A77" w:rsidP="006130EF">
      <w:pPr>
        <w:pStyle w:val="1"/>
        <w:rPr>
          <w:i/>
        </w:rPr>
      </w:pPr>
      <w:r w:rsidRPr="003809D6">
        <w:object w:dxaOrig="180" w:dyaOrig="279">
          <v:shape id="_x0000_i1058" type="#_x0000_t75" style="width:10pt;height:13pt" o:ole="">
            <v:imagedata r:id="rId8" o:title=""/>
          </v:shape>
          <o:OLEObject Type="Embed" ProgID="Equation.DSMT4" ShapeID="_x0000_i1058" DrawAspect="Content" ObjectID="_1615663131" r:id="rId103"/>
        </w:object>
      </w:r>
      <w:r w:rsidR="003809D6" w:rsidRPr="003809D6">
        <w:t>3.1. Изменение концентрации топливных компонент в реакторе</w:t>
      </w:r>
      <w:bookmarkEnd w:id="20"/>
    </w:p>
    <w:p w:rsidR="003809D6" w:rsidRDefault="003809D6" w:rsidP="00425871">
      <w:r>
        <w:t xml:space="preserve">Во время работы в реакторе непрерывно протекают процессы, приводящие к изменению </w:t>
      </w:r>
      <w:proofErr w:type="spellStart"/>
      <w:r>
        <w:t>нуклидного</w:t>
      </w:r>
      <w:proofErr w:type="spellEnd"/>
      <w:r>
        <w:t xml:space="preserve"> состава.</w:t>
      </w:r>
    </w:p>
    <w:p w:rsidR="003809D6" w:rsidRDefault="003809D6" w:rsidP="00425871">
      <w:r>
        <w:t>Система дифференциальных уравнений изменения во времени ядерных плотностей компонентов реактора имеет вид:</w:t>
      </w:r>
    </w:p>
    <w:p w:rsidR="003809D6" w:rsidRDefault="003809D6" w:rsidP="00A255C8">
      <w:pPr>
        <w:jc w:val="center"/>
      </w:pPr>
      <w:r w:rsidRPr="003809D6">
        <w:object w:dxaOrig="7980" w:dyaOrig="2560">
          <v:shape id="_x0000_i3112" type="#_x0000_t75" style="width:341pt;height:117pt" o:ole="" fillcolor="window">
            <v:imagedata r:id="rId104" o:title=""/>
          </v:shape>
          <o:OLEObject Type="Embed" ProgID="Equation.2" ShapeID="_x0000_i3112" DrawAspect="Content" ObjectID="_1615663132" r:id="rId105"/>
        </w:object>
      </w:r>
    </w:p>
    <w:p w:rsidR="003809D6" w:rsidRDefault="003809D6" w:rsidP="00425871">
      <w:r w:rsidRPr="003809D6">
        <w:lastRenderedPageBreak/>
        <w:t xml:space="preserve">где </w:t>
      </w:r>
      <w:r w:rsidRPr="003809D6">
        <w:rPr>
          <w:position w:val="-10"/>
        </w:rPr>
        <w:object w:dxaOrig="380" w:dyaOrig="360">
          <v:shape id="_x0000_i3113" type="#_x0000_t75" style="width:19.5pt;height:19pt" o:ole="">
            <v:imagedata r:id="rId106" o:title=""/>
          </v:shape>
          <o:OLEObject Type="Embed" ProgID="Equation.2" ShapeID="_x0000_i3113" DrawAspect="Content" ObjectID="_1615663133" r:id="rId107"/>
        </w:object>
      </w:r>
      <w:r w:rsidRPr="003809D6">
        <w:t xml:space="preserve">-начальное значение ядерной плотности </w:t>
      </w:r>
      <w:r w:rsidRPr="003809D6">
        <w:rPr>
          <w:position w:val="-30"/>
        </w:rPr>
        <w:object w:dxaOrig="3900" w:dyaOrig="720">
          <v:shape id="_x0000_i3114" type="#_x0000_t75" style="width:174pt;height:32pt" o:ole="">
            <v:imagedata r:id="rId108" o:title=""/>
          </v:shape>
          <o:OLEObject Type="Embed" ProgID="Equation.2" ShapeID="_x0000_i3114" DrawAspect="Content" ObjectID="_1615663134" r:id="rId109"/>
        </w:object>
      </w:r>
      <w:r w:rsidRPr="003809D6">
        <w:t xml:space="preserve">; величина </w:t>
      </w:r>
      <w:r w:rsidRPr="003809D6">
        <w:rPr>
          <w:position w:val="-4"/>
        </w:rPr>
        <w:object w:dxaOrig="173" w:dyaOrig="220">
          <v:shape id="_x0000_i3115" type="#_x0000_t75" style="width:17pt;height:15pt" o:ole="">
            <v:imagedata r:id="rId110" o:title=""/>
          </v:shape>
          <o:OLEObject Type="Embed" ProgID="Equation.2" ShapeID="_x0000_i3115" DrawAspect="Content" ObjectID="_1615663135" r:id="rId111"/>
        </w:object>
      </w:r>
      <w:r w:rsidRPr="003809D6">
        <w:t>в секундах.</w:t>
      </w:r>
    </w:p>
    <w:p w:rsidR="003809D6" w:rsidRPr="003809D6" w:rsidRDefault="003809D6" w:rsidP="00425871">
      <w:r w:rsidRPr="003809D6">
        <w:t xml:space="preserve">Расчёт временных зависимостей ядерных плотностей возможен, если известна зависимость потока нейтронов во времени. Если считать неизменной во времени мощность </w:t>
      </w:r>
      <w:r w:rsidRPr="003809D6">
        <w:rPr>
          <w:position w:val="-10"/>
        </w:rPr>
        <w:object w:dxaOrig="240" w:dyaOrig="300">
          <v:shape id="_x0000_i3116" type="#_x0000_t75" style="width:11.5pt;height:13pt" o:ole="">
            <v:imagedata r:id="rId112" o:title=""/>
          </v:shape>
          <o:OLEObject Type="Embed" ProgID="Equation.2" ShapeID="_x0000_i3116" DrawAspect="Content" ObjectID="_1615663136" r:id="rId113"/>
        </w:object>
      </w:r>
      <w:r w:rsidRPr="003809D6">
        <w:t xml:space="preserve"> реактора, то значение </w:t>
      </w:r>
      <w:r w:rsidRPr="003809D6">
        <w:rPr>
          <w:position w:val="-4"/>
        </w:rPr>
        <w:object w:dxaOrig="260" w:dyaOrig="240">
          <v:shape id="_x0000_i3117" type="#_x0000_t75" style="width:14.5pt;height:13pt" o:ole="">
            <v:imagedata r:id="rId114" o:title=""/>
          </v:shape>
          <o:OLEObject Type="Embed" ProgID="Equation.2" ShapeID="_x0000_i3117" DrawAspect="Content" ObjectID="_1615663137" r:id="rId115"/>
        </w:object>
      </w:r>
      <w:r w:rsidRPr="003809D6">
        <w:t xml:space="preserve"> в любой момент времени можно определить так:</w:t>
      </w:r>
    </w:p>
    <w:p w:rsidR="003809D6" w:rsidRPr="003809D6" w:rsidRDefault="003809D6" w:rsidP="00A255C8">
      <w:pPr>
        <w:jc w:val="center"/>
      </w:pPr>
      <w:r w:rsidRPr="003809D6">
        <w:object w:dxaOrig="3500" w:dyaOrig="820">
          <v:shape id="_x0000_i3118" type="#_x0000_t75" style="width:156pt;height:35.5pt" o:ole="">
            <v:imagedata r:id="rId116" o:title=""/>
          </v:shape>
          <o:OLEObject Type="Embed" ProgID="Equation.2" ShapeID="_x0000_i3118" DrawAspect="Content" ObjectID="_1615663138" r:id="rId117"/>
        </w:object>
      </w:r>
      <w:r>
        <w:t>,</w:t>
      </w:r>
    </w:p>
    <w:p w:rsidR="003809D6" w:rsidRDefault="003809D6" w:rsidP="00425871">
      <w:r w:rsidRPr="003809D6">
        <w:t xml:space="preserve">где </w:t>
      </w:r>
      <w:r w:rsidRPr="003809D6">
        <w:rPr>
          <w:position w:val="-10"/>
        </w:rPr>
        <w:object w:dxaOrig="240" w:dyaOrig="300">
          <v:shape id="_x0000_i3119" type="#_x0000_t75" style="width:13pt;height:15.5pt" o:ole="">
            <v:imagedata r:id="rId118" o:title=""/>
          </v:shape>
          <o:OLEObject Type="Embed" ProgID="Equation.2" ShapeID="_x0000_i3119" DrawAspect="Content" ObjectID="_1615663139" r:id="rId119"/>
        </w:object>
      </w:r>
      <w:r w:rsidRPr="003809D6">
        <w:t xml:space="preserve">- тепловая  мощность реактора, Вт; </w:t>
      </w:r>
      <w:r w:rsidRPr="003809D6">
        <w:rPr>
          <w:position w:val="-10"/>
        </w:rPr>
        <w:object w:dxaOrig="279" w:dyaOrig="320">
          <v:shape id="_x0000_i3120" type="#_x0000_t75" style="width:19.5pt;height:23pt" o:ole="">
            <v:imagedata r:id="rId120" o:title=""/>
          </v:shape>
          <o:OLEObject Type="Embed" ProgID="Equation.2" ShapeID="_x0000_i3120" DrawAspect="Content" ObjectID="_1615663140" r:id="rId121"/>
        </w:object>
      </w:r>
      <w:r w:rsidRPr="003809D6">
        <w:t xml:space="preserve"> - объём топлива в активной зоне реактора, см</w:t>
      </w:r>
      <w:r w:rsidRPr="003809D6">
        <w:rPr>
          <w:vertAlign w:val="superscript"/>
        </w:rPr>
        <w:t>3</w:t>
      </w:r>
      <w:r w:rsidRPr="003809D6">
        <w:t>.</w:t>
      </w:r>
    </w:p>
    <w:p w:rsidR="003809D6" w:rsidRPr="00A16633" w:rsidRDefault="00A16633" w:rsidP="00A255C8">
      <w:pPr>
        <w:pStyle w:val="af"/>
        <w:rPr>
          <w:lang w:val="en-US"/>
        </w:rPr>
      </w:pPr>
      <w:r>
        <w:rPr>
          <w:noProof/>
        </w:rPr>
        <w:drawing>
          <wp:inline distT="0" distB="0" distL="0" distR="0" wp14:anchorId="132849CA" wp14:editId="0BA38E0C">
            <wp:extent cx="5934075" cy="14478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D6" w:rsidRPr="00106253" w:rsidRDefault="00106253" w:rsidP="00A255C8">
      <w:pPr>
        <w:pStyle w:val="af"/>
      </w:pPr>
      <w:r>
        <w:t>Рисунок 3.1. Поток нейтронов</w:t>
      </w:r>
    </w:p>
    <w:p w:rsidR="00106253" w:rsidRDefault="00106253" w:rsidP="00D33097">
      <w:pPr>
        <w:pStyle w:val="a7"/>
      </w:pPr>
      <w:r w:rsidRPr="003809D6">
        <w:t xml:space="preserve">Задавая различные интервалы времени </w:t>
      </w:r>
      <w:r w:rsidRPr="003809D6">
        <w:rPr>
          <w:position w:val="-4"/>
        </w:rPr>
        <w:object w:dxaOrig="173" w:dyaOrig="220">
          <v:shape id="_x0000_i1068" type="#_x0000_t75" style="width:17pt;height:15pt" o:ole="">
            <v:imagedata r:id="rId110" o:title=""/>
          </v:shape>
          <o:OLEObject Type="Embed" ProgID="Equation.2" ShapeID="_x0000_i1068" DrawAspect="Content" ObjectID="_1615663141" r:id="rId123"/>
        </w:object>
      </w:r>
      <w:r w:rsidRPr="003809D6">
        <w:t xml:space="preserve">и подставляя значения </w:t>
      </w:r>
      <w:proofErr w:type="spellStart"/>
      <w:r w:rsidRPr="003809D6">
        <w:t>микроконст</w:t>
      </w:r>
      <w:r>
        <w:t>ант</w:t>
      </w:r>
      <w:proofErr w:type="spellEnd"/>
      <w:r>
        <w:t xml:space="preserve"> в уравнениях </w:t>
      </w:r>
      <w:r w:rsidRPr="003809D6">
        <w:t>можно построить зависимость изменения ядерных плотностей рассматриваемых изотопов как функции времени.</w:t>
      </w:r>
    </w:p>
    <w:p w:rsidR="00106253" w:rsidRDefault="00106253" w:rsidP="00425871">
      <w:pPr>
        <w:pStyle w:val="a7"/>
        <w:ind w:firstLine="0"/>
        <w:jc w:val="center"/>
      </w:pPr>
      <w:r>
        <w:rPr>
          <w:noProof/>
        </w:rPr>
        <w:drawing>
          <wp:inline distT="0" distB="0" distL="0" distR="0" wp14:anchorId="1C8D16A9" wp14:editId="6BAB22FD">
            <wp:extent cx="5934075" cy="144780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53" w:rsidRDefault="00106253" w:rsidP="00425871">
      <w:pPr>
        <w:pStyle w:val="a7"/>
        <w:ind w:firstLine="0"/>
        <w:jc w:val="center"/>
      </w:pPr>
      <w:r>
        <w:t xml:space="preserve">Рисунок 3.2. Изменение ядерной концентрации </w:t>
      </w:r>
      <w:r>
        <w:rPr>
          <w:lang w:val="en-US"/>
        </w:rPr>
        <w:t>U</w:t>
      </w:r>
      <w:r w:rsidRPr="00106253">
        <w:t>-2</w:t>
      </w:r>
      <w:r>
        <w:t>35</w:t>
      </w:r>
    </w:p>
    <w:p w:rsidR="00106253" w:rsidRPr="00106253" w:rsidRDefault="00106253" w:rsidP="00425871">
      <w:pPr>
        <w:pStyle w:val="a7"/>
        <w:ind w:firstLine="0"/>
        <w:jc w:val="center"/>
      </w:pPr>
      <w:r>
        <w:rPr>
          <w:noProof/>
        </w:rPr>
        <w:drawing>
          <wp:inline distT="0" distB="0" distL="0" distR="0" wp14:anchorId="1F6A3CB2" wp14:editId="49A74B03">
            <wp:extent cx="5934075" cy="14097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77" w:rsidRPr="00E96F55" w:rsidRDefault="00106253" w:rsidP="00425871">
      <w:pPr>
        <w:ind w:firstLine="0"/>
        <w:jc w:val="center"/>
      </w:pPr>
      <w:r>
        <w:t>Рисунок 3.3</w:t>
      </w:r>
      <w:r w:rsidR="00334CE0">
        <w:t>. Накопление</w:t>
      </w:r>
      <w:r>
        <w:t xml:space="preserve"> </w:t>
      </w:r>
      <w:r>
        <w:rPr>
          <w:lang w:val="en-US"/>
        </w:rPr>
        <w:t>Pu</w:t>
      </w:r>
      <w:r w:rsidRPr="00106253">
        <w:t>-239</w:t>
      </w:r>
    </w:p>
    <w:p w:rsidR="00106253" w:rsidRPr="00106253" w:rsidRDefault="00C81931" w:rsidP="00425871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1F57D78" wp14:editId="31DB3418">
            <wp:extent cx="5934075" cy="14097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4" w:rsidRPr="00C81931" w:rsidRDefault="00C81931" w:rsidP="00425871">
      <w:pPr>
        <w:ind w:firstLine="0"/>
        <w:jc w:val="center"/>
      </w:pPr>
      <w:r>
        <w:t>Рисунок 3.4.</w:t>
      </w:r>
      <w:r w:rsidR="00334CE0">
        <w:t xml:space="preserve"> Накопление </w:t>
      </w:r>
      <w:r>
        <w:rPr>
          <w:lang w:val="en-US"/>
        </w:rPr>
        <w:t>Pu</w:t>
      </w:r>
      <w:r w:rsidRPr="00C81931">
        <w:t>-240</w:t>
      </w:r>
    </w:p>
    <w:p w:rsidR="00C85974" w:rsidRDefault="00C81931" w:rsidP="0042587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16A4BD8" wp14:editId="25EC701E">
            <wp:extent cx="5934075" cy="154305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31" w:rsidRPr="00C81931" w:rsidRDefault="00C81931" w:rsidP="00425871">
      <w:pPr>
        <w:ind w:firstLine="0"/>
        <w:jc w:val="center"/>
      </w:pPr>
      <w:r>
        <w:t>Рисунок 3.</w:t>
      </w:r>
      <w:r w:rsidRPr="00C81931">
        <w:t>5</w:t>
      </w:r>
      <w:r w:rsidR="00334CE0">
        <w:t>. Накопление</w:t>
      </w:r>
      <w:r>
        <w:t xml:space="preserve"> </w:t>
      </w:r>
      <w:r>
        <w:rPr>
          <w:lang w:val="en-US"/>
        </w:rPr>
        <w:t>Pu</w:t>
      </w:r>
      <w:r>
        <w:t>-24</w:t>
      </w:r>
      <w:r w:rsidRPr="00C81931">
        <w:t>1</w:t>
      </w:r>
    </w:p>
    <w:p w:rsidR="00C85974" w:rsidRDefault="00C85974" w:rsidP="00D33097"/>
    <w:p w:rsidR="00C4472E" w:rsidRDefault="00C4472E" w:rsidP="006130EF">
      <w:pPr>
        <w:pStyle w:val="1"/>
        <w:rPr>
          <w:i/>
        </w:rPr>
      </w:pPr>
      <w:bookmarkStart w:id="21" w:name="_Toc5041286"/>
      <w:r>
        <w:t>3.</w:t>
      </w:r>
      <w:r w:rsidRPr="00C4472E">
        <w:t>2</w:t>
      </w:r>
      <w:r>
        <w:t>. Отравление реактора</w:t>
      </w:r>
      <w:bookmarkEnd w:id="21"/>
    </w:p>
    <w:p w:rsidR="00E96F55" w:rsidRDefault="00E96F55" w:rsidP="00D33097">
      <w:r>
        <w:t xml:space="preserve">Отравление реактора практически полностью определяется ядрами </w:t>
      </w:r>
      <w:r w:rsidRPr="007728D8">
        <w:rPr>
          <w:position w:val="-4"/>
        </w:rPr>
        <w:object w:dxaOrig="560" w:dyaOrig="300">
          <v:shape id="_x0000_i1069" type="#_x0000_t75" style="width:28pt;height:15.5pt" o:ole="">
            <v:imagedata r:id="rId128" o:title=""/>
          </v:shape>
          <o:OLEObject Type="Embed" ProgID="Equation.2" ShapeID="_x0000_i1069" DrawAspect="Content" ObjectID="_1615663142" r:id="rId129"/>
        </w:object>
      </w:r>
      <w:r>
        <w:t xml:space="preserve"> и </w:t>
      </w:r>
      <w:r w:rsidRPr="007728D8">
        <w:rPr>
          <w:position w:val="-4"/>
        </w:rPr>
        <w:object w:dxaOrig="580" w:dyaOrig="300">
          <v:shape id="_x0000_i1070" type="#_x0000_t75" style="width:30.5pt;height:15.5pt" o:ole="">
            <v:imagedata r:id="rId130" o:title=""/>
          </v:shape>
          <o:OLEObject Type="Embed" ProgID="Equation.2" ShapeID="_x0000_i1070" DrawAspect="Content" ObjectID="_1615663143" r:id="rId131"/>
        </w:object>
      </w:r>
      <w:r>
        <w:t>.</w:t>
      </w:r>
    </w:p>
    <w:p w:rsidR="00E96F55" w:rsidRDefault="00E96F55" w:rsidP="00D33097">
      <w:r w:rsidRPr="007728D8">
        <w:rPr>
          <w:position w:val="-62"/>
        </w:rPr>
        <w:object w:dxaOrig="2380" w:dyaOrig="999">
          <v:shape id="_x0000_i1071" type="#_x0000_t75" style="width:144.5pt;height:60pt" o:ole="">
            <v:imagedata r:id="rId132" o:title=""/>
          </v:shape>
          <o:OLEObject Type="Embed" ProgID="Equation.2" ShapeID="_x0000_i1071" DrawAspect="Content" ObjectID="_1615663144" r:id="rId133"/>
        </w:object>
      </w:r>
      <w:r>
        <w:t xml:space="preserve">, где </w:t>
      </w:r>
      <w:r w:rsidRPr="00E96F55">
        <w:object w:dxaOrig="2400" w:dyaOrig="320">
          <v:shape id="_x0000_i1072" type="#_x0000_t75" style="width:144.5pt;height:22pt" o:ole="">
            <v:imagedata r:id="rId134" o:title=""/>
          </v:shape>
          <o:OLEObject Type="Embed" ProgID="Equation.2" ShapeID="_x0000_i1072" DrawAspect="Content" ObjectID="_1615663145" r:id="rId135"/>
        </w:object>
      </w:r>
      <w:r>
        <w:t xml:space="preserve">, </w:t>
      </w:r>
      <w:r w:rsidRPr="007728D8">
        <w:object w:dxaOrig="1500" w:dyaOrig="360">
          <v:shape id="_x0000_i1073" type="#_x0000_t75" style="width:74pt;height:22pt" o:ole="">
            <v:imagedata r:id="rId136" o:title=""/>
          </v:shape>
          <o:OLEObject Type="Embed" ProgID="Equation.2" ShapeID="_x0000_i1073" DrawAspect="Content" ObjectID="_1615663146" r:id="rId137"/>
        </w:object>
      </w:r>
      <w:proofErr w:type="spellStart"/>
      <w:r>
        <w:t>барн</w:t>
      </w:r>
      <w:proofErr w:type="spellEnd"/>
    </w:p>
    <w:p w:rsidR="00E96F55" w:rsidRPr="00E96F55" w:rsidRDefault="00E96F55" w:rsidP="00D33097">
      <w:r w:rsidRPr="007728D8">
        <w:rPr>
          <w:position w:val="-28"/>
        </w:rPr>
        <w:object w:dxaOrig="2659" w:dyaOrig="680">
          <v:shape id="_x0000_i1074" type="#_x0000_t75" style="width:127pt;height:32.5pt" o:ole="">
            <v:imagedata r:id="rId138" o:title=""/>
          </v:shape>
          <o:OLEObject Type="Embed" ProgID="Equation.2" ShapeID="_x0000_i1074" DrawAspect="Content" ObjectID="_1615663147" r:id="rId139"/>
        </w:object>
      </w:r>
      <w:r>
        <w:t xml:space="preserve">, где </w:t>
      </w:r>
      <w:r w:rsidRPr="00E96F55">
        <w:rPr>
          <w:rFonts w:ascii="Calibri" w:hAnsi="Calibri"/>
          <w:i/>
        </w:rPr>
        <w:t>ω</w:t>
      </w:r>
      <w:r>
        <w:rPr>
          <w:rFonts w:ascii="Calibri" w:hAnsi="Calibri"/>
          <w:i/>
          <w:vertAlign w:val="subscript"/>
          <w:lang w:val="en-US"/>
        </w:rPr>
        <w:t>Sm</w:t>
      </w:r>
      <w:r>
        <w:rPr>
          <w:rFonts w:ascii="Calibri" w:hAnsi="Calibri"/>
          <w:lang w:val="en-US"/>
        </w:rPr>
        <w:t xml:space="preserve">=0.013, </w:t>
      </w:r>
      <w:r w:rsidRPr="007728D8">
        <w:rPr>
          <w:position w:val="-10"/>
        </w:rPr>
        <w:object w:dxaOrig="1359" w:dyaOrig="360">
          <v:shape id="_x0000_i1075" type="#_x0000_t75" style="width:62.5pt;height:22.5pt" o:ole="">
            <v:imagedata r:id="rId140" o:title=""/>
          </v:shape>
          <o:OLEObject Type="Embed" ProgID="Equation.2" ShapeID="_x0000_i1075" DrawAspect="Content" ObjectID="_1615663148" r:id="rId141"/>
        </w:object>
      </w:r>
      <w:r>
        <w:rPr>
          <w:lang w:val="en-US"/>
        </w:rPr>
        <w:t xml:space="preserve"> </w:t>
      </w:r>
      <w:proofErr w:type="spellStart"/>
      <w:r>
        <w:t>барн</w:t>
      </w:r>
      <w:proofErr w:type="spellEnd"/>
    </w:p>
    <w:p w:rsidR="00C85974" w:rsidRPr="00C4472E" w:rsidRDefault="00E96F55" w:rsidP="008E51E9">
      <w:pPr>
        <w:pStyle w:val="af"/>
      </w:pPr>
      <w:r>
        <w:rPr>
          <w:noProof/>
          <w:lang w:eastAsia="ru-RU"/>
        </w:rPr>
        <w:drawing>
          <wp:inline distT="0" distB="0" distL="0" distR="0" wp14:anchorId="153CB2D3" wp14:editId="54A50D49">
            <wp:extent cx="5934075" cy="13811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1B" w:rsidRDefault="0093631B" w:rsidP="008E51E9">
      <w:pPr>
        <w:pStyle w:val="af"/>
        <w:rPr>
          <w:lang w:val="en-US"/>
        </w:rPr>
      </w:pPr>
      <w:r>
        <w:t xml:space="preserve">Рисунок 3.6. Изменение ядерной концентрации </w:t>
      </w:r>
      <w:proofErr w:type="spellStart"/>
      <w:r>
        <w:rPr>
          <w:lang w:val="en-US"/>
        </w:rPr>
        <w:t>Xe</w:t>
      </w:r>
      <w:proofErr w:type="spellEnd"/>
    </w:p>
    <w:p w:rsidR="0093631B" w:rsidRPr="0093631B" w:rsidRDefault="0093631B" w:rsidP="008E51E9">
      <w:pPr>
        <w:pStyle w:val="af"/>
      </w:pPr>
      <w:r>
        <w:rPr>
          <w:noProof/>
          <w:lang w:eastAsia="ru-RU"/>
        </w:rPr>
        <w:lastRenderedPageBreak/>
        <w:drawing>
          <wp:inline distT="0" distB="0" distL="0" distR="0" wp14:anchorId="5AFB920B" wp14:editId="001E98C0">
            <wp:extent cx="5934075" cy="15240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9" w:rsidRPr="008E6ABB" w:rsidRDefault="0093631B" w:rsidP="008E51E9">
      <w:pPr>
        <w:pStyle w:val="af"/>
      </w:pPr>
      <w:r>
        <w:t>Рисунок 3.</w:t>
      </w:r>
      <w:r w:rsidRPr="0093631B">
        <w:t>7</w:t>
      </w:r>
      <w:r>
        <w:t xml:space="preserve">. Изменение ядерной концентрации </w:t>
      </w:r>
      <w:r>
        <w:rPr>
          <w:lang w:val="en-US"/>
        </w:rPr>
        <w:t>Sm</w:t>
      </w:r>
    </w:p>
    <w:p w:rsidR="00BE51E9" w:rsidRDefault="00BE51E9" w:rsidP="006130EF">
      <w:pPr>
        <w:pStyle w:val="1"/>
        <w:rPr>
          <w:i/>
        </w:rPr>
      </w:pPr>
      <w:bookmarkStart w:id="22" w:name="_Toc5041287"/>
      <w:r>
        <w:t>3.</w:t>
      </w:r>
      <w:r w:rsidRPr="00BE51E9">
        <w:t>3</w:t>
      </w:r>
      <w:r>
        <w:t xml:space="preserve">. </w:t>
      </w:r>
      <w:proofErr w:type="spellStart"/>
      <w:r>
        <w:t>Шлакование</w:t>
      </w:r>
      <w:proofErr w:type="spellEnd"/>
      <w:r>
        <w:t xml:space="preserve"> реактора</w:t>
      </w:r>
      <w:bookmarkEnd w:id="22"/>
    </w:p>
    <w:p w:rsidR="00BE51E9" w:rsidRPr="00BE51E9" w:rsidRDefault="00BE51E9" w:rsidP="00D33097">
      <w:pPr>
        <w:pStyle w:val="a7"/>
      </w:pPr>
      <w:r w:rsidRPr="00BE51E9">
        <w:t xml:space="preserve">Объединим шлаки в одну группу и будем оперировать суммарной ядерной плотностью. Пусть шлаки возникают лишь при делении </w:t>
      </w:r>
      <w:r w:rsidRPr="00BE51E9">
        <w:rPr>
          <w:position w:val="-4"/>
        </w:rPr>
        <w:object w:dxaOrig="340" w:dyaOrig="300">
          <v:shape id="_x0000_i1076" type="#_x0000_t75" style="width:19pt;height:17pt" o:ole="">
            <v:imagedata r:id="rId144" o:title=""/>
          </v:shape>
          <o:OLEObject Type="Embed" ProgID="Equation.2" ShapeID="_x0000_i1076" DrawAspect="Content" ObjectID="_1615663149" r:id="rId145"/>
        </w:object>
      </w:r>
      <w:r w:rsidRPr="00BE51E9">
        <w:t xml:space="preserve"> и </w:t>
      </w:r>
      <w:r w:rsidRPr="00BE51E9">
        <w:rPr>
          <w:position w:val="-4"/>
        </w:rPr>
        <w:object w:dxaOrig="460" w:dyaOrig="300">
          <v:shape id="_x0000_i1077" type="#_x0000_t75" style="width:22.5pt;height:15pt" o:ole="">
            <v:imagedata r:id="rId146" o:title=""/>
          </v:shape>
          <o:OLEObject Type="Embed" ProgID="Equation.2" ShapeID="_x0000_i1077" DrawAspect="Content" ObjectID="_1615663150" r:id="rId147"/>
        </w:object>
      </w:r>
      <w:r w:rsidRPr="00BE51E9">
        <w:t xml:space="preserve">, а также при радиационном захвате нейтронов </w:t>
      </w:r>
      <w:r w:rsidRPr="00BE51E9">
        <w:rPr>
          <w:position w:val="-4"/>
        </w:rPr>
        <w:object w:dxaOrig="340" w:dyaOrig="300">
          <v:shape id="_x0000_i1078" type="#_x0000_t75" style="width:18pt;height:15.5pt" o:ole="">
            <v:imagedata r:id="rId144" o:title=""/>
          </v:shape>
          <o:OLEObject Type="Embed" ProgID="Equation.2" ShapeID="_x0000_i1078" DrawAspect="Content" ObjectID="_1615663151" r:id="rId148"/>
        </w:object>
      </w:r>
      <w:r w:rsidRPr="00BE51E9">
        <w:t xml:space="preserve">, то есть отнесём к шлакам и </w:t>
      </w:r>
      <w:r w:rsidRPr="00BE51E9">
        <w:rPr>
          <w:position w:val="-4"/>
        </w:rPr>
        <w:object w:dxaOrig="480" w:dyaOrig="300">
          <v:shape id="_x0000_i1079" type="#_x0000_t75" style="width:26.5pt;height:15.5pt" o:ole="">
            <v:imagedata r:id="rId149" o:title=""/>
          </v:shape>
          <o:OLEObject Type="Embed" ProgID="Equation.2" ShapeID="_x0000_i1079" DrawAspect="Content" ObjectID="_1615663152" r:id="rId150"/>
        </w:object>
      </w:r>
      <w:r w:rsidRPr="00BE51E9">
        <w:t>.</w:t>
      </w:r>
    </w:p>
    <w:p w:rsidR="00BE51E9" w:rsidRPr="00BE51E9" w:rsidRDefault="00BE51E9" w:rsidP="00D33097">
      <w:pPr>
        <w:pStyle w:val="a7"/>
      </w:pPr>
      <w:r w:rsidRPr="00BE51E9">
        <w:t xml:space="preserve">Если считать, что масса шлаков </w:t>
      </w:r>
      <w:r w:rsidRPr="00BE51E9">
        <w:rPr>
          <w:position w:val="-10"/>
        </w:rPr>
        <w:object w:dxaOrig="420" w:dyaOrig="320">
          <v:shape id="_x0000_i1080" type="#_x0000_t75" style="width:23pt;height:17.5pt" o:ole="">
            <v:imagedata r:id="rId151" o:title=""/>
          </v:shape>
          <o:OLEObject Type="Embed" ProgID="Equation.2" ShapeID="_x0000_i1080" DrawAspect="Content" ObjectID="_1615663153" r:id="rId152"/>
        </w:object>
      </w:r>
      <w:r w:rsidRPr="00BE51E9">
        <w:t xml:space="preserve"> равна массе выгоревшего топлива, то выделение энергии </w:t>
      </w:r>
      <w:r w:rsidRPr="00BE51E9">
        <w:rPr>
          <w:position w:val="-10"/>
        </w:rPr>
        <w:object w:dxaOrig="1460" w:dyaOrig="300">
          <v:shape id="_x0000_i1081" type="#_x0000_t75" style="width:89.5pt;height:18pt" o:ole="">
            <v:imagedata r:id="rId153" o:title=""/>
          </v:shape>
          <o:OLEObject Type="Embed" ProgID="Equation.2" ShapeID="_x0000_i1081" DrawAspect="Content" ObjectID="_1615663154" r:id="rId154"/>
        </w:object>
      </w:r>
      <w:r w:rsidRPr="00BE51E9">
        <w:t xml:space="preserve"> будет соответствовать образованию </w:t>
      </w:r>
      <w:r w:rsidRPr="00BE51E9">
        <w:rPr>
          <w:position w:val="-4"/>
        </w:rPr>
        <w:object w:dxaOrig="600" w:dyaOrig="240">
          <v:shape id="_x0000_i1082" type="#_x0000_t75" style="width:38pt;height:15pt" o:ole="">
            <v:imagedata r:id="rId155" o:title=""/>
          </v:shape>
          <o:OLEObject Type="Embed" ProgID="Equation.2" ShapeID="_x0000_i1082" DrawAspect="Content" ObjectID="_1615663155" r:id="rId156"/>
        </w:object>
      </w:r>
      <w:r w:rsidRPr="00BE51E9">
        <w:t xml:space="preserve"> шлаков, тогда при работе реактора тепловой мощностью</w:t>
      </w:r>
      <w:r w:rsidRPr="00BE51E9">
        <w:rPr>
          <w:position w:val="-10"/>
        </w:rPr>
        <w:object w:dxaOrig="1080" w:dyaOrig="320">
          <v:shape id="_x0000_i1083" type="#_x0000_t75" style="width:52.5pt;height:15pt" o:ole="">
            <v:imagedata r:id="rId157" o:title=""/>
          </v:shape>
          <o:OLEObject Type="Embed" ProgID="Equation.2" ShapeID="_x0000_i1083" DrawAspect="Content" ObjectID="_1615663156" r:id="rId158"/>
        </w:object>
      </w:r>
      <w:r w:rsidRPr="00BE51E9">
        <w:t xml:space="preserve"> в течении времени </w:t>
      </w:r>
      <w:r w:rsidRPr="00BE51E9">
        <w:rPr>
          <w:position w:val="-4"/>
        </w:rPr>
        <w:object w:dxaOrig="173" w:dyaOrig="220">
          <v:shape id="_x0000_i1084" type="#_x0000_t75" style="width:12.5pt;height:14.5pt" o:ole="">
            <v:imagedata r:id="rId159" o:title=""/>
          </v:shape>
          <o:OLEObject Type="Embed" ProgID="Equation.2" ShapeID="_x0000_i1084" DrawAspect="Content" ObjectID="_1615663157" r:id="rId160"/>
        </w:object>
      </w:r>
      <w:r w:rsidRPr="00BE51E9">
        <w:t>(сутки) масса выгоревшего топлива в граммах будет равна:</w:t>
      </w:r>
    </w:p>
    <w:p w:rsidR="00BE51E9" w:rsidRDefault="00BE51E9" w:rsidP="00D33097">
      <w:pPr>
        <w:pStyle w:val="af2"/>
      </w:pPr>
      <w:bookmarkStart w:id="23" w:name="__ф_36055625821759p"/>
      <w:r>
        <w:tab/>
      </w:r>
      <w:r w:rsidRPr="00BE51E9">
        <w:object w:dxaOrig="1640" w:dyaOrig="320">
          <v:shape id="_x0000_i1085" type="#_x0000_t75" style="width:87pt;height:17pt" o:ole="">
            <v:imagedata r:id="rId161" o:title=""/>
          </v:shape>
          <o:OLEObject Type="Embed" ProgID="Equation.2" ShapeID="_x0000_i1085" DrawAspect="Content" ObjectID="_1615663158" r:id="rId162"/>
        </w:object>
      </w:r>
      <w:r>
        <w:t>.</w:t>
      </w:r>
      <w:r>
        <w:tab/>
      </w:r>
      <w:bookmarkEnd w:id="23"/>
    </w:p>
    <w:p w:rsidR="00BE51E9" w:rsidRPr="00BE51E9" w:rsidRDefault="00BE51E9" w:rsidP="00D33097">
      <w:pPr>
        <w:pStyle w:val="a7"/>
      </w:pPr>
      <w:r w:rsidRPr="00BE51E9">
        <w:t xml:space="preserve">Зная массу шлаков для топлива на основе </w:t>
      </w:r>
      <w:r w:rsidRPr="00BE51E9">
        <w:rPr>
          <w:position w:val="-10"/>
        </w:rPr>
        <w:object w:dxaOrig="460" w:dyaOrig="320">
          <v:shape id="_x0000_i1086" type="#_x0000_t75" style="width:23pt;height:15.5pt" o:ole="">
            <v:imagedata r:id="rId163" o:title=""/>
          </v:shape>
          <o:OLEObject Type="Embed" ProgID="Equation.2" ShapeID="_x0000_i1086" DrawAspect="Content" ObjectID="_1615663159" r:id="rId164"/>
        </w:object>
      </w:r>
      <w:r w:rsidRPr="00BE51E9">
        <w:t>, можно определить их ядерную плотность</w:t>
      </w:r>
    </w:p>
    <w:p w:rsidR="00BE51E9" w:rsidRPr="00334CE0" w:rsidRDefault="00BE51E9" w:rsidP="00D33097">
      <w:pPr>
        <w:pStyle w:val="af2"/>
      </w:pPr>
      <w:bookmarkStart w:id="24" w:name="__ф_36055628680556p"/>
      <w:r>
        <w:tab/>
      </w:r>
      <w:r w:rsidRPr="00F113AC">
        <w:object w:dxaOrig="2040" w:dyaOrig="700">
          <v:shape id="_x0000_i1087" type="#_x0000_t75" style="width:108.5pt;height:36.5pt" o:ole="">
            <v:imagedata r:id="rId165" o:title=""/>
          </v:shape>
          <o:OLEObject Type="Embed" ProgID="Equation.2" ShapeID="_x0000_i1087" DrawAspect="Content" ObjectID="_1615663160" r:id="rId166"/>
        </w:object>
      </w:r>
      <w:r>
        <w:t>,</w:t>
      </w:r>
      <w:r>
        <w:tab/>
      </w:r>
      <w:bookmarkEnd w:id="24"/>
    </w:p>
    <w:p w:rsidR="00BE51E9" w:rsidRPr="00334CE0" w:rsidRDefault="00BE51E9" w:rsidP="00D33097">
      <w:pPr>
        <w:pStyle w:val="21"/>
      </w:pPr>
      <w:r w:rsidRPr="00BE51E9">
        <w:t xml:space="preserve">где </w:t>
      </w:r>
      <w:r w:rsidRPr="00BE51E9">
        <w:rPr>
          <w:position w:val="-10"/>
        </w:rPr>
        <w:object w:dxaOrig="279" w:dyaOrig="320">
          <v:shape id="_x0000_i1088" type="#_x0000_t75" style="width:17.5pt;height:20pt" o:ole="">
            <v:imagedata r:id="rId167" o:title=""/>
          </v:shape>
          <o:OLEObject Type="Embed" ProgID="Equation.2" ShapeID="_x0000_i1088" DrawAspect="Content" ObjectID="_1615663161" r:id="rId168"/>
        </w:object>
      </w:r>
      <w:r w:rsidRPr="00BE51E9">
        <w:t xml:space="preserve"> объём топлива в реакторе, в см</w:t>
      </w:r>
      <w:r w:rsidRPr="00BE51E9">
        <w:rPr>
          <w:vertAlign w:val="superscript"/>
        </w:rPr>
        <w:t>3</w:t>
      </w:r>
      <w:r w:rsidRPr="00BE51E9">
        <w:t>.</w:t>
      </w:r>
    </w:p>
    <w:p w:rsidR="00BE51E9" w:rsidRPr="00334CE0" w:rsidRDefault="00BE51E9" w:rsidP="00D33097">
      <w:pPr>
        <w:pStyle w:val="a7"/>
      </w:pPr>
    </w:p>
    <w:p w:rsidR="00BE51E9" w:rsidRPr="00BE51E9" w:rsidRDefault="00BE51E9" w:rsidP="008E51E9">
      <w:pPr>
        <w:pStyle w:val="af"/>
      </w:pPr>
      <w:r>
        <w:rPr>
          <w:noProof/>
          <w:lang w:eastAsia="ru-RU"/>
        </w:rPr>
        <w:drawing>
          <wp:inline distT="0" distB="0" distL="0" distR="0" wp14:anchorId="720721CD" wp14:editId="16A8A318">
            <wp:extent cx="5943600" cy="17716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9" w:rsidRPr="00334CE0" w:rsidRDefault="00BE51E9" w:rsidP="008E51E9">
      <w:pPr>
        <w:pStyle w:val="af"/>
      </w:pPr>
      <w:r>
        <w:t>Рисунок 3.</w:t>
      </w:r>
      <w:r w:rsidRPr="00BE51E9">
        <w:t>8</w:t>
      </w:r>
      <w:r w:rsidR="00334CE0">
        <w:t>. Накопление</w:t>
      </w:r>
      <w:r w:rsidRPr="00334CE0">
        <w:t xml:space="preserve"> </w:t>
      </w:r>
      <w:r>
        <w:t>шлаков</w:t>
      </w:r>
    </w:p>
    <w:p w:rsidR="003F6BBF" w:rsidRPr="00334CE0" w:rsidRDefault="003F6BBF" w:rsidP="00D33097"/>
    <w:p w:rsidR="00334CE0" w:rsidRDefault="00334CE0" w:rsidP="006130EF">
      <w:pPr>
        <w:pStyle w:val="1"/>
        <w:rPr>
          <w:i/>
        </w:rPr>
      </w:pPr>
      <w:bookmarkStart w:id="25" w:name="_Toc5041288"/>
      <w:r>
        <w:lastRenderedPageBreak/>
        <w:t>3.</w:t>
      </w:r>
      <w:r w:rsidRPr="003F6BBF">
        <w:t>4</w:t>
      </w:r>
      <w:r>
        <w:t>. Расчет кампании реактора</w:t>
      </w:r>
      <w:bookmarkEnd w:id="25"/>
    </w:p>
    <w:p w:rsidR="00334CE0" w:rsidRPr="00334CE0" w:rsidRDefault="00334CE0" w:rsidP="00D33097">
      <w:pPr>
        <w:pStyle w:val="a7"/>
      </w:pPr>
      <w:r w:rsidRPr="00334CE0">
        <w:t xml:space="preserve">Пусть коэффициент размножения бесконечного реактора определяется формулой четырёх сомножителей. Если предположить, что </w:t>
      </w:r>
      <w:r w:rsidRPr="00334CE0">
        <w:rPr>
          <w:position w:val="-4"/>
        </w:rPr>
        <w:object w:dxaOrig="360" w:dyaOrig="300">
          <v:shape id="_x0000_i1089" type="#_x0000_t75" style="width:20pt;height:17.5pt" o:ole="">
            <v:imagedata r:id="rId170" o:title=""/>
          </v:shape>
          <o:OLEObject Type="Embed" ProgID="Equation.2" ShapeID="_x0000_i1089" DrawAspect="Content" ObjectID="_1615663162" r:id="rId171"/>
        </w:object>
      </w:r>
      <w:r w:rsidRPr="00334CE0">
        <w:t xml:space="preserve">практически остаётся постоянной, то в процессе работы реактора будут изменяться только коэффициент использования тепловых нейтронов </w:t>
      </w:r>
      <w:r w:rsidRPr="00334CE0">
        <w:rPr>
          <w:position w:val="-6"/>
        </w:rPr>
        <w:object w:dxaOrig="260" w:dyaOrig="279">
          <v:shape id="_x0000_i1090" type="#_x0000_t75" style="width:17pt;height:17.5pt" o:ole="">
            <v:imagedata r:id="rId172" o:title=""/>
          </v:shape>
          <o:OLEObject Type="Embed" ProgID="Equation.2" ShapeID="_x0000_i1090" DrawAspect="Content" ObjectID="_1615663163" r:id="rId173"/>
        </w:object>
      </w:r>
      <w:r w:rsidRPr="00334CE0">
        <w:t xml:space="preserve">. Эффективное число вторичных нейтронов на один поглощённый топливом первичный тепловой нейтрон </w:t>
      </w:r>
      <w:r w:rsidRPr="00334CE0">
        <w:rPr>
          <w:position w:val="-14"/>
        </w:rPr>
        <w:object w:dxaOrig="360" w:dyaOrig="400">
          <v:shape id="_x0000_i1091" type="#_x0000_t75" style="width:18pt;height:20.5pt" o:ole="">
            <v:imagedata r:id="rId174" o:title=""/>
          </v:shape>
          <o:OLEObject Type="Embed" ProgID="Equation.2" ShapeID="_x0000_i1091" DrawAspect="Content" ObjectID="_1615663164" r:id="rId175"/>
        </w:object>
      </w:r>
      <w:r w:rsidRPr="00334CE0">
        <w:t xml:space="preserve"> , коэффициент размножения на быстрых нейтронах </w:t>
      </w:r>
      <w:r w:rsidRPr="00334CE0">
        <w:rPr>
          <w:position w:val="-10"/>
        </w:rPr>
        <w:object w:dxaOrig="240" w:dyaOrig="260">
          <v:shape id="_x0000_i1092" type="#_x0000_t75" style="width:15.5pt;height:12.5pt" o:ole="">
            <v:imagedata r:id="rId176" o:title=""/>
          </v:shape>
          <o:OLEObject Type="Embed" ProgID="Equation.2" ShapeID="_x0000_i1092" DrawAspect="Content" ObjectID="_1615663165" r:id="rId177"/>
        </w:object>
      </w:r>
      <w:r w:rsidRPr="00334CE0">
        <w:t xml:space="preserve"> и вероятность избежать резонансного поглощения </w:t>
      </w:r>
      <w:r w:rsidRPr="00334CE0">
        <w:rPr>
          <w:position w:val="-14"/>
        </w:rPr>
        <w:object w:dxaOrig="300" w:dyaOrig="380">
          <v:shape id="_x0000_i1093" type="#_x0000_t75" style="width:15.5pt;height:19pt" o:ole="" fillcolor="window">
            <v:imagedata r:id="rId178" o:title=""/>
          </v:shape>
          <o:OLEObject Type="Embed" ProgID="Equation.3" ShapeID="_x0000_i1093" DrawAspect="Content" ObjectID="_1615663166" r:id="rId179"/>
        </w:object>
      </w:r>
      <w:r w:rsidRPr="00334CE0">
        <w:t xml:space="preserve"> будем считать постоянными. Тогда </w:t>
      </w:r>
      <w:r w:rsidRPr="00334CE0">
        <w:rPr>
          <w:position w:val="-10"/>
        </w:rPr>
        <w:object w:dxaOrig="360" w:dyaOrig="320">
          <v:shape id="_x0000_i1094" type="#_x0000_t75" style="width:17pt;height:15pt" o:ole="">
            <v:imagedata r:id="rId180" o:title=""/>
          </v:shape>
          <o:OLEObject Type="Embed" ProgID="Equation.2" ShapeID="_x0000_i1094" DrawAspect="Content" ObjectID="_1615663167" r:id="rId181"/>
        </w:object>
      </w:r>
      <w:r w:rsidRPr="00334CE0">
        <w:t xml:space="preserve"> как функция времени может быть записана в следующем виде:</w:t>
      </w:r>
    </w:p>
    <w:p w:rsidR="00334CE0" w:rsidRPr="00334CE0" w:rsidRDefault="00334CE0" w:rsidP="008E51E9">
      <w:pPr>
        <w:jc w:val="center"/>
      </w:pPr>
      <w:r w:rsidRPr="002A2511">
        <w:object w:dxaOrig="7420" w:dyaOrig="2340">
          <v:shape id="_x0000_i1095" type="#_x0000_t75" style="width:369pt;height:117pt" o:ole="" fillcolor="window">
            <v:imagedata r:id="rId182" o:title=""/>
          </v:shape>
          <o:OLEObject Type="Embed" ProgID="Equation.3" ShapeID="_x0000_i1095" DrawAspect="Content" ObjectID="_1615663168" r:id="rId183"/>
        </w:object>
      </w:r>
      <w:r>
        <w:t>.</w:t>
      </w:r>
    </w:p>
    <w:p w:rsidR="00334CE0" w:rsidRPr="00334CE0" w:rsidRDefault="00334CE0" w:rsidP="00D33097">
      <w:pPr>
        <w:pStyle w:val="a7"/>
      </w:pPr>
      <w:r w:rsidRPr="00334CE0">
        <w:t xml:space="preserve">Последовательность расчёта </w:t>
      </w:r>
      <w:r w:rsidRPr="00334CE0">
        <w:rPr>
          <w:position w:val="-10"/>
        </w:rPr>
        <w:object w:dxaOrig="360" w:dyaOrig="320">
          <v:shape id="_x0000_i1096" type="#_x0000_t75" style="width:19.5pt;height:17.5pt" o:ole="">
            <v:imagedata r:id="rId180" o:title=""/>
          </v:shape>
          <o:OLEObject Type="Embed" ProgID="Equation.2" ShapeID="_x0000_i1096" DrawAspect="Content" ObjectID="_1615663169" r:id="rId184"/>
        </w:object>
      </w:r>
      <w:r w:rsidRPr="00334CE0">
        <w:t xml:space="preserve"> заключается в том, что для фиксированных моментов времени определяется изотопный состав и коэффициент размножения. По результатам строится график </w:t>
      </w:r>
      <w:r w:rsidRPr="00334CE0">
        <w:rPr>
          <w:position w:val="-10"/>
        </w:rPr>
        <w:object w:dxaOrig="639" w:dyaOrig="320">
          <v:shape id="_x0000_i1097" type="#_x0000_t75" style="width:32pt;height:17pt" o:ole="">
            <v:imagedata r:id="rId185" o:title=""/>
          </v:shape>
          <o:OLEObject Type="Embed" ProgID="Equation.2" ShapeID="_x0000_i1097" DrawAspect="Content" ObjectID="_1615663170" r:id="rId186"/>
        </w:object>
      </w:r>
      <w:r w:rsidRPr="00334CE0">
        <w:t xml:space="preserve">, где </w:t>
      </w:r>
      <w:r w:rsidRPr="00334CE0">
        <w:rPr>
          <w:position w:val="-10"/>
        </w:rPr>
        <w:object w:dxaOrig="680" w:dyaOrig="320">
          <v:shape id="_x0000_i1098" type="#_x0000_t75" style="width:37.5pt;height:17pt" o:ole="">
            <v:imagedata r:id="rId187" o:title=""/>
          </v:shape>
          <o:OLEObject Type="Embed" ProgID="Equation.2" ShapeID="_x0000_i1098" DrawAspect="Content" ObjectID="_1615663171" r:id="rId188"/>
        </w:object>
      </w:r>
      <w:r w:rsidRPr="00334CE0">
        <w:t xml:space="preserve">соответствует началу кампании, а </w:t>
      </w:r>
      <w:r w:rsidRPr="00334CE0">
        <w:rPr>
          <w:position w:val="-14"/>
        </w:rPr>
        <w:object w:dxaOrig="720" w:dyaOrig="360">
          <v:shape id="_x0000_i1099" type="#_x0000_t75" style="width:37.5pt;height:19.5pt" o:ole="">
            <v:imagedata r:id="rId189" o:title=""/>
          </v:shape>
          <o:OLEObject Type="Embed" ProgID="Equation.2" ShapeID="_x0000_i1099" DrawAspect="Content" ObjectID="_1615663172" r:id="rId190"/>
        </w:object>
      </w:r>
      <w:r w:rsidRPr="00334CE0">
        <w:t xml:space="preserve">- концу кампании </w:t>
      </w:r>
      <w:r w:rsidRPr="00334CE0">
        <w:rPr>
          <w:position w:val="-4"/>
        </w:rPr>
        <w:object w:dxaOrig="220" w:dyaOrig="240">
          <v:shape id="_x0000_i1100" type="#_x0000_t75" style="width:13pt;height:14.5pt" o:ole="">
            <v:imagedata r:id="rId191" o:title=""/>
          </v:shape>
          <o:OLEObject Type="Embed" ProgID="Equation.2" ShapeID="_x0000_i1100" DrawAspect="Content" ObjectID="_1615663173" r:id="rId192"/>
        </w:object>
      </w:r>
      <w:r w:rsidRPr="00334CE0">
        <w:t xml:space="preserve">. Для больших реакторов </w:t>
      </w:r>
      <w:r w:rsidRPr="00334CE0">
        <w:rPr>
          <w:position w:val="-14"/>
        </w:rPr>
        <w:object w:dxaOrig="720" w:dyaOrig="360">
          <v:shape id="_x0000_i1101" type="#_x0000_t75" style="width:39.5pt;height:19.5pt" o:ole="">
            <v:imagedata r:id="rId193" o:title=""/>
          </v:shape>
          <o:OLEObject Type="Embed" ProgID="Equation.2" ShapeID="_x0000_i1101" DrawAspect="Content" ObjectID="_1615663174" r:id="rId194"/>
        </w:object>
      </w:r>
      <w:r w:rsidRPr="00334CE0">
        <w:t xml:space="preserve"> определяется из условия </w:t>
      </w:r>
      <w:r w:rsidRPr="00334CE0">
        <w:rPr>
          <w:position w:val="-14"/>
        </w:rPr>
        <w:object w:dxaOrig="780" w:dyaOrig="360">
          <v:shape id="_x0000_i1102" type="#_x0000_t75" style="width:39.5pt;height:19pt" o:ole="">
            <v:imagedata r:id="rId195" o:title=""/>
          </v:shape>
          <o:OLEObject Type="Embed" ProgID="Equation.2" ShapeID="_x0000_i1102" DrawAspect="Content" ObjectID="_1615663175" r:id="rId196"/>
        </w:object>
      </w:r>
      <w:r w:rsidRPr="00334CE0">
        <w:t>, то есть</w:t>
      </w:r>
    </w:p>
    <w:p w:rsidR="00334CE0" w:rsidRDefault="00334CE0" w:rsidP="00D33097">
      <w:r>
        <w:tab/>
      </w:r>
      <w:r w:rsidRPr="002A2511">
        <w:object w:dxaOrig="2380" w:dyaOrig="460">
          <v:shape id="_x0000_i1103" type="#_x0000_t75" style="width:109.5pt;height:22.5pt" o:ole="">
            <v:imagedata r:id="rId197" o:title=""/>
          </v:shape>
          <o:OLEObject Type="Embed" ProgID="Equation.2" ShapeID="_x0000_i1103" DrawAspect="Content" ObjectID="_1615663176" r:id="rId198"/>
        </w:object>
      </w:r>
      <w:r>
        <w:t>.</w:t>
      </w:r>
    </w:p>
    <w:p w:rsidR="00334CE0" w:rsidRDefault="00334CE0" w:rsidP="008E51E9">
      <w:pPr>
        <w:pStyle w:val="af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E6756A4" wp14:editId="7D738B6B">
            <wp:extent cx="5934075" cy="15430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CE0" w:rsidRPr="00334CE0" w:rsidRDefault="00334CE0" w:rsidP="008E51E9">
      <w:pPr>
        <w:pStyle w:val="af"/>
      </w:pPr>
      <w:r>
        <w:t>Рисунок 3.</w:t>
      </w:r>
      <w:r w:rsidRPr="00334CE0">
        <w:t>9</w:t>
      </w:r>
      <w:r>
        <w:t>. Изменение коэффициента размножения бесконечного реактора</w:t>
      </w:r>
    </w:p>
    <w:p w:rsidR="00334CE0" w:rsidRDefault="003F6BBF" w:rsidP="00D33097">
      <w:r>
        <w:tab/>
      </w:r>
      <w:r w:rsidRPr="003F6BBF">
        <w:rPr>
          <w:i/>
          <w:lang w:val="en-US"/>
        </w:rPr>
        <w:t>K</w:t>
      </w:r>
      <w:r>
        <w:rPr>
          <w:rFonts w:cs="Times New Roman"/>
          <w:i/>
          <w:vertAlign w:val="subscript"/>
        </w:rPr>
        <w:t>∞</w:t>
      </w:r>
      <w:proofErr w:type="spellStart"/>
      <w:r>
        <w:rPr>
          <w:i/>
          <w:vertAlign w:val="subscript"/>
        </w:rPr>
        <w:t>необх</w:t>
      </w:r>
      <w:proofErr w:type="spellEnd"/>
      <w:r>
        <w:t xml:space="preserve">=1,017, что соответствует </w:t>
      </w:r>
      <w:r w:rsidRPr="003F6BBF">
        <w:rPr>
          <w:i/>
          <w:lang w:val="en-US"/>
        </w:rPr>
        <w:t>T</w:t>
      </w:r>
      <w:r w:rsidRPr="003F6BBF">
        <w:t xml:space="preserve">=490 </w:t>
      </w:r>
      <w:r>
        <w:t xml:space="preserve">суток. </w:t>
      </w:r>
    </w:p>
    <w:p w:rsidR="003F6BBF" w:rsidRDefault="003F6BBF" w:rsidP="00D33097"/>
    <w:p w:rsidR="003F6BBF" w:rsidRDefault="003F6BBF" w:rsidP="006130EF">
      <w:pPr>
        <w:pStyle w:val="1"/>
        <w:rPr>
          <w:i/>
        </w:rPr>
      </w:pPr>
      <w:bookmarkStart w:id="26" w:name="_Toc5041289"/>
      <w:r>
        <w:t>3.5. Воспроизводство делящегося материала</w:t>
      </w:r>
      <w:bookmarkEnd w:id="26"/>
    </w:p>
    <w:p w:rsidR="003F6BBF" w:rsidRPr="003F6BBF" w:rsidRDefault="003F6BBF" w:rsidP="00D33097">
      <w:pPr>
        <w:pStyle w:val="a7"/>
      </w:pPr>
      <w:r w:rsidRPr="003F6BBF">
        <w:t>Для реакторов на тепловых нейтронах коэффициент воспроизводства можно определить</w:t>
      </w:r>
    </w:p>
    <w:bookmarkStart w:id="27" w:name="__ф_36059614212963p"/>
    <w:p w:rsidR="003F6BBF" w:rsidRDefault="003F6BBF" w:rsidP="008E51E9">
      <w:pPr>
        <w:pStyle w:val="af2"/>
        <w:jc w:val="center"/>
      </w:pPr>
      <w:r w:rsidRPr="00167CC6">
        <w:object w:dxaOrig="5539" w:dyaOrig="900">
          <v:shape id="_x0000_i1104" type="#_x0000_t75" style="width:230pt;height:37pt" o:ole="">
            <v:imagedata r:id="rId200" o:title=""/>
          </v:shape>
          <o:OLEObject Type="Embed" ProgID="Equation.2" ShapeID="_x0000_i1104" DrawAspect="Content" ObjectID="_1615663177" r:id="rId201"/>
        </w:object>
      </w:r>
      <w:bookmarkEnd w:id="27"/>
    </w:p>
    <w:p w:rsidR="003F6BBF" w:rsidRDefault="003F6BBF" w:rsidP="00D33097">
      <w:pPr>
        <w:pStyle w:val="21"/>
      </w:pPr>
      <w:r w:rsidRPr="003F6BBF">
        <w:t xml:space="preserve">где первое слагаемое в правой части учитывает образование </w:t>
      </w:r>
      <w:r w:rsidRPr="003F6BBF">
        <w:rPr>
          <w:position w:val="-4"/>
        </w:rPr>
        <w:object w:dxaOrig="400" w:dyaOrig="279">
          <v:shape id="_x0000_i1105" type="#_x0000_t75" style="width:19.5pt;height:13pt" o:ole="">
            <v:imagedata r:id="rId202" o:title=""/>
          </v:shape>
          <o:OLEObject Type="Embed" ProgID="Equation.2" ShapeID="_x0000_i1105" DrawAspect="Content" ObjectID="_1615663178" r:id="rId203"/>
        </w:object>
      </w:r>
      <w:r w:rsidRPr="003F6BBF">
        <w:t xml:space="preserve"> благодаря радиационному захвату тепловых нейтронов ядрами  </w:t>
      </w:r>
      <w:r w:rsidRPr="003F6BBF">
        <w:rPr>
          <w:position w:val="-4"/>
        </w:rPr>
        <w:object w:dxaOrig="480" w:dyaOrig="300">
          <v:shape id="_x0000_i1106" type="#_x0000_t75" style="width:25pt;height:17pt" o:ole="">
            <v:imagedata r:id="rId204" o:title=""/>
          </v:shape>
          <o:OLEObject Type="Embed" ProgID="Equation.2" ShapeID="_x0000_i1106" DrawAspect="Content" ObjectID="_1615663179" r:id="rId205"/>
        </w:object>
      </w:r>
      <w:r w:rsidRPr="003F6BBF">
        <w:t xml:space="preserve">, второе - резонансных нейтронов, а третье - убыль </w:t>
      </w:r>
      <w:r w:rsidRPr="003F6BBF">
        <w:rPr>
          <w:position w:val="-4"/>
        </w:rPr>
        <w:object w:dxaOrig="600" w:dyaOrig="300">
          <v:shape id="_x0000_i1107" type="#_x0000_t75" style="width:32.5pt;height:17pt" o:ole="">
            <v:imagedata r:id="rId206" o:title=""/>
          </v:shape>
          <o:OLEObject Type="Embed" ProgID="Equation.2" ShapeID="_x0000_i1107" DrawAspect="Content" ObjectID="_1615663180" r:id="rId207"/>
        </w:object>
      </w:r>
      <w:r w:rsidRPr="003F6BBF">
        <w:t xml:space="preserve"> вследствие поглощения тепловых нейтронов. Для таких реакторов </w:t>
      </w:r>
      <w:r w:rsidRPr="003F6BBF">
        <w:rPr>
          <w:position w:val="-4"/>
        </w:rPr>
        <w:object w:dxaOrig="820" w:dyaOrig="279">
          <v:shape id="_x0000_i1108" type="#_x0000_t75" style="width:37.5pt;height:12.5pt" o:ole="">
            <v:imagedata r:id="rId208" o:title=""/>
          </v:shape>
          <o:OLEObject Type="Embed" ProgID="Equation.2" ShapeID="_x0000_i1108" DrawAspect="Content" ObjectID="_1615663181" r:id="rId209"/>
        </w:object>
      </w:r>
      <w:r w:rsidRPr="003F6BBF">
        <w:t xml:space="preserve">  и значения его тем больше, чем меньше обогащение  урана и чем больше скорость радиационного захвата нейтронов ядрами </w:t>
      </w:r>
      <w:r w:rsidRPr="003F6BBF">
        <w:rPr>
          <w:position w:val="-4"/>
        </w:rPr>
        <w:object w:dxaOrig="480" w:dyaOrig="300">
          <v:shape id="_x0000_i1109" type="#_x0000_t75" style="width:25pt;height:17pt" o:ole="">
            <v:imagedata r:id="rId204" o:title=""/>
          </v:shape>
          <o:OLEObject Type="Embed" ProgID="Equation.2" ShapeID="_x0000_i1109" DrawAspect="Content" ObjectID="_1615663182" r:id="rId210"/>
        </w:object>
      </w:r>
      <w:r w:rsidRPr="003F6BBF">
        <w:t>.</w:t>
      </w:r>
    </w:p>
    <w:p w:rsidR="003F6BBF" w:rsidRDefault="003F6BBF" w:rsidP="00D33097">
      <w:pPr>
        <w:pStyle w:val="a7"/>
      </w:pPr>
      <w:r>
        <w:t xml:space="preserve">В результате расчета </w:t>
      </w:r>
      <w:r>
        <w:rPr>
          <w:i/>
        </w:rPr>
        <w:t>КВ</w:t>
      </w:r>
      <w:r>
        <w:t>=0,647</w:t>
      </w:r>
    </w:p>
    <w:p w:rsidR="008E6ABB" w:rsidRDefault="008E6ABB" w:rsidP="00D33097">
      <w:pPr>
        <w:pStyle w:val="a7"/>
      </w:pPr>
    </w:p>
    <w:p w:rsidR="008E6ABB" w:rsidRDefault="008E6ABB" w:rsidP="006130EF">
      <w:pPr>
        <w:pStyle w:val="1"/>
      </w:pPr>
      <w:bookmarkStart w:id="28" w:name="_Toc5041290"/>
      <w:r>
        <w:t>3.6. Расчет органов управления реактора</w:t>
      </w:r>
      <w:bookmarkEnd w:id="28"/>
    </w:p>
    <w:p w:rsidR="008E6ABB" w:rsidRPr="008E6ABB" w:rsidRDefault="008E6ABB" w:rsidP="00D33097">
      <w:pPr>
        <w:pStyle w:val="a7"/>
      </w:pPr>
      <w:r w:rsidRPr="008E6ABB">
        <w:t xml:space="preserve">Из нейтронно-физического расчёта известны значения эффективных коэффициентов размножения реактора для различных температур. Максимальный избыток реактивности  </w:t>
      </w:r>
      <w:r w:rsidRPr="008E6ABB">
        <w:rPr>
          <w:position w:val="-14"/>
        </w:rPr>
        <w:object w:dxaOrig="1820" w:dyaOrig="400">
          <v:shape id="_x0000_i1110" type="#_x0000_t75" style="width:96.5pt;height:20.5pt" o:ole="">
            <v:imagedata r:id="rId211" o:title=""/>
          </v:shape>
          <o:OLEObject Type="Embed" ProgID="Equation.2" ShapeID="_x0000_i1110" DrawAspect="Content" ObjectID="_1615663183" r:id="rId212"/>
        </w:object>
      </w:r>
      <w:r w:rsidRPr="008E6ABB">
        <w:t xml:space="preserve"> должен быть скомпенсирован регулирующими стержнями. Кроме того, необходимость перевода реактора в подкритическое состояние требует реализации значения К</w:t>
      </w:r>
      <w:r w:rsidRPr="008E6ABB">
        <w:rPr>
          <w:vertAlign w:val="subscript"/>
        </w:rPr>
        <w:t>эф</w:t>
      </w:r>
      <w:r w:rsidRPr="008E6ABB">
        <w:rPr>
          <w:vertAlign w:val="superscript"/>
        </w:rPr>
        <w:t>0</w:t>
      </w:r>
      <w:r w:rsidRPr="008E6ABB">
        <w:sym w:font="Symbol" w:char="F0BB"/>
      </w:r>
      <w:r w:rsidRPr="008E6ABB">
        <w:t xml:space="preserve"> 0.99. Эффективность стержней СУЗ </w:t>
      </w:r>
      <w:r w:rsidRPr="008E6ABB">
        <w:sym w:font="Symbol" w:char="F044"/>
      </w:r>
      <w:proofErr w:type="spellStart"/>
      <w:r w:rsidRPr="008E6ABB">
        <w:t>К</w:t>
      </w:r>
      <w:r w:rsidRPr="008E6ABB">
        <w:rPr>
          <w:vertAlign w:val="subscript"/>
        </w:rPr>
        <w:t>эф</w:t>
      </w:r>
      <w:r w:rsidRPr="008E6ABB">
        <w:rPr>
          <w:vertAlign w:val="superscript"/>
        </w:rPr>
        <w:t>ст</w:t>
      </w:r>
      <w:proofErr w:type="spellEnd"/>
      <w:r w:rsidRPr="008E6ABB">
        <w:t xml:space="preserve"> должна быть таковой, чтобы скомпенсировать избыточный запас реактивности и перевод реактора в подкритическое состояние</w:t>
      </w:r>
    </w:p>
    <w:p w:rsidR="008E6ABB" w:rsidRPr="008E6ABB" w:rsidRDefault="008E6ABB" w:rsidP="008E51E9">
      <w:pPr>
        <w:jc w:val="center"/>
      </w:pPr>
      <w:r>
        <w:sym w:font="Symbol" w:char="F044"/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ст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макс</w:t>
      </w:r>
      <w:proofErr w:type="spellEnd"/>
      <w:r>
        <w:t xml:space="preserve"> - К</w:t>
      </w:r>
      <w:r>
        <w:rPr>
          <w:vertAlign w:val="subscript"/>
        </w:rPr>
        <w:t>эф</w:t>
      </w:r>
      <w:r>
        <w:rPr>
          <w:vertAlign w:val="superscript"/>
        </w:rPr>
        <w:t>0</w:t>
      </w:r>
      <w:r>
        <w:t>=1,296-0,99=0,306</w:t>
      </w:r>
    </w:p>
    <w:p w:rsidR="008E6ABB" w:rsidRPr="008E6ABB" w:rsidRDefault="008E6ABB" w:rsidP="00D33097">
      <w:pPr>
        <w:pStyle w:val="a7"/>
      </w:pPr>
      <w:r w:rsidRPr="008E6ABB">
        <w:t xml:space="preserve">Первая задача решается просто в случае, если в стержне поглощаются все попадающие в него нейтроны (абсолютно чёрное тело). Выражение для </w:t>
      </w:r>
      <w:r w:rsidRPr="008E6ABB">
        <w:rPr>
          <w:lang w:val="en-US"/>
        </w:rPr>
        <w:t>R</w:t>
      </w:r>
      <w:proofErr w:type="spellStart"/>
      <w:r w:rsidRPr="008E6ABB">
        <w:rPr>
          <w:vertAlign w:val="subscript"/>
        </w:rPr>
        <w:t>ст</w:t>
      </w:r>
      <w:r w:rsidRPr="008E6ABB">
        <w:rPr>
          <w:vertAlign w:val="superscript"/>
        </w:rPr>
        <w:t>эф</w:t>
      </w:r>
      <w:proofErr w:type="spellEnd"/>
      <w:r w:rsidRPr="008E6ABB">
        <w:t xml:space="preserve"> имеет вид</w:t>
      </w:r>
    </w:p>
    <w:p w:rsidR="008E6ABB" w:rsidRDefault="008E6ABB" w:rsidP="00D33097">
      <w:pPr>
        <w:pStyle w:val="af2"/>
      </w:pPr>
      <w:r>
        <w:tab/>
      </w:r>
      <w:r w:rsidRPr="00BE6BEA">
        <w:rPr>
          <w:position w:val="-28"/>
        </w:rPr>
        <w:object w:dxaOrig="2960" w:dyaOrig="680">
          <v:shape id="_x0000_i1111" type="#_x0000_t75" style="width:153.5pt;height:34.5pt" o:ole="">
            <v:imagedata r:id="rId213" o:title=""/>
          </v:shape>
          <o:OLEObject Type="Embed" ProgID="Equation.2" ShapeID="_x0000_i1111" DrawAspect="Content" ObjectID="_1615663184" r:id="rId214"/>
        </w:object>
      </w:r>
      <w:r>
        <w:t>,</w:t>
      </w:r>
      <w:r w:rsidR="00BE6BEA">
        <w:fldChar w:fldCharType="begin"/>
      </w:r>
      <w:r>
        <w:instrText xml:space="preserve"> QUOTE </w:instrText>
      </w:r>
      <w:r w:rsidR="00BE6BEA">
        <w:fldChar w:fldCharType="begin"/>
      </w:r>
      <w:r>
        <w:instrText xml:space="preserve"> SEQ </w:instrText>
      </w:r>
      <w:r w:rsidR="00BE6BEA">
        <w:fldChar w:fldCharType="begin"/>
      </w:r>
      <w:r>
        <w:instrText xml:space="preserve"> IF "0" &lt;&gt; "</w:instrText>
      </w:r>
      <w:fldSimple w:instr=" SEQ _!IDформула\c ">
        <w:r>
          <w:rPr>
            <w:noProof/>
          </w:rPr>
          <w:instrText>0</w:instrText>
        </w:r>
      </w:fldSimple>
      <w:r>
        <w:instrText xml:space="preserve">" "формула" "!null" </w:instrText>
      </w:r>
      <w:r w:rsidR="00BE6BEA">
        <w:fldChar w:fldCharType="separate"/>
      </w:r>
      <w:r>
        <w:rPr>
          <w:noProof/>
        </w:rPr>
        <w:instrText>!null</w:instrText>
      </w:r>
      <w:r w:rsidR="00BE6BEA">
        <w:fldChar w:fldCharType="end"/>
      </w:r>
      <w:r>
        <w:instrText xml:space="preserve">\r0\h </w:instrText>
      </w:r>
      <w:r w:rsidR="00BE6BEA">
        <w:fldChar w:fldCharType="end"/>
      </w:r>
      <w:r w:rsidR="00BE6BEA">
        <w:fldChar w:fldCharType="begin"/>
      </w:r>
      <w:r>
        <w:instrText xml:space="preserve"> SEQ _!IDформула\h\r0 </w:instrText>
      </w:r>
      <w:r w:rsidR="00BE6BEA">
        <w:fldChar w:fldCharType="end"/>
      </w:r>
      <w:r>
        <w:instrText xml:space="preserve"> </w:instrText>
      </w:r>
      <w:r w:rsidR="00BE6BEA">
        <w:fldChar w:fldCharType="end"/>
      </w:r>
      <w:r>
        <w:tab/>
      </w:r>
    </w:p>
    <w:p w:rsidR="008E6ABB" w:rsidRDefault="008E6ABB" w:rsidP="00D33097">
      <w:pPr>
        <w:pStyle w:val="21"/>
      </w:pPr>
      <w:r>
        <w:t xml:space="preserve">где </w:t>
      </w:r>
      <w:r>
        <w:rPr>
          <w:lang w:val="en-US"/>
        </w:rPr>
        <w:t>R</w:t>
      </w:r>
      <w:proofErr w:type="spellStart"/>
      <w:r>
        <w:rPr>
          <w:vertAlign w:val="subscript"/>
        </w:rPr>
        <w:t>ст</w:t>
      </w:r>
      <w:proofErr w:type="spellEnd"/>
      <w:r>
        <w:t xml:space="preserve"> - геометрический радиус стержня; </w:t>
      </w:r>
      <w:r w:rsidRPr="00BE6BEA">
        <w:rPr>
          <w:position w:val="-10"/>
        </w:rPr>
        <w:object w:dxaOrig="360" w:dyaOrig="320">
          <v:shape id="_x0000_i1112" type="#_x0000_t75" style="width:19pt;height:15.5pt" o:ole="">
            <v:imagedata r:id="rId215" o:title=""/>
          </v:shape>
          <o:OLEObject Type="Embed" ProgID="Equation.2" ShapeID="_x0000_i1112" DrawAspect="Content" ObjectID="_1615663185" r:id="rId216"/>
        </w:object>
      </w:r>
      <w:r>
        <w:t xml:space="preserve"> - гомогенизированное транспортное сечение материалов активной зоны в тепловой группе; </w:t>
      </w:r>
      <w:r w:rsidRPr="00BE6BEA">
        <w:rPr>
          <w:position w:val="-10"/>
        </w:rPr>
        <w:object w:dxaOrig="200" w:dyaOrig="340">
          <v:shape id="_x0000_i1113" type="#_x0000_t75" style="width:10pt;height:17.5pt" o:ole="">
            <v:imagedata r:id="rId217" o:title=""/>
          </v:shape>
          <o:OLEObject Type="Embed" ProgID="Equation.2" ShapeID="_x0000_i1113" DrawAspect="Content" ObjectID="_1615663186" r:id="rId218"/>
        </w:object>
      </w:r>
      <w:r>
        <w:t xml:space="preserve"> - безразмерная длина экстраполяции, которая определяется из выражения:</w:t>
      </w:r>
    </w:p>
    <w:p w:rsidR="008E6ABB" w:rsidRDefault="008E6ABB" w:rsidP="008E51E9">
      <w:pPr>
        <w:pStyle w:val="a7"/>
        <w:jc w:val="center"/>
        <w:rPr>
          <w:sz w:val="28"/>
          <w:szCs w:val="28"/>
        </w:rPr>
      </w:pPr>
      <w:r w:rsidRPr="00BE6BEA">
        <w:object w:dxaOrig="2840" w:dyaOrig="620">
          <v:shape id="_x0000_i1114" type="#_x0000_t75" style="width:142.5pt;height:30.5pt" o:ole="">
            <v:imagedata r:id="rId219" o:title=""/>
          </v:shape>
          <o:OLEObject Type="Embed" ProgID="Equation.2" ShapeID="_x0000_i1114" DrawAspect="Content" ObjectID="_1615663187" r:id="rId220"/>
        </w:object>
      </w:r>
      <w: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1"/>
        <w:gridCol w:w="2864"/>
      </w:tblGrid>
      <w:tr w:rsidR="008E6ABB" w:rsidTr="008E6ABB">
        <w:tc>
          <w:tcPr>
            <w:tcW w:w="6629" w:type="dxa"/>
          </w:tcPr>
          <w:p w:rsidR="008E6ABB" w:rsidRPr="008E6ABB" w:rsidRDefault="008E6ABB" w:rsidP="00A255C8">
            <w:pPr>
              <w:pStyle w:val="af"/>
              <w:jc w:val="left"/>
            </w:pPr>
            <w:r>
              <w:t>Параметр</w:t>
            </w:r>
          </w:p>
        </w:tc>
        <w:tc>
          <w:tcPr>
            <w:tcW w:w="2942" w:type="dxa"/>
          </w:tcPr>
          <w:p w:rsidR="008E6ABB" w:rsidRPr="008E6ABB" w:rsidRDefault="008E6ABB" w:rsidP="00A255C8">
            <w:pPr>
              <w:pStyle w:val="af"/>
              <w:jc w:val="left"/>
            </w:pPr>
            <w:r>
              <w:t>Значение</w:t>
            </w:r>
          </w:p>
        </w:tc>
      </w:tr>
      <w:tr w:rsidR="008E6ABB" w:rsidTr="008E6ABB">
        <w:tc>
          <w:tcPr>
            <w:tcW w:w="6629" w:type="dxa"/>
          </w:tcPr>
          <w:p w:rsidR="008E6ABB" w:rsidRPr="008E6ABB" w:rsidRDefault="008E6ABB" w:rsidP="00A255C8">
            <w:pPr>
              <w:pStyle w:val="af"/>
              <w:jc w:val="left"/>
              <w:rPr>
                <w:lang w:val="en-US"/>
              </w:rPr>
            </w:pPr>
            <w:r>
              <w:t>Геометрический радиус стержня, см</w:t>
            </w:r>
          </w:p>
        </w:tc>
        <w:tc>
          <w:tcPr>
            <w:tcW w:w="2942" w:type="dxa"/>
          </w:tcPr>
          <w:p w:rsidR="008E6ABB" w:rsidRPr="008E6ABB" w:rsidRDefault="008E6ABB" w:rsidP="00A255C8">
            <w:pPr>
              <w:pStyle w:val="af"/>
              <w:jc w:val="left"/>
              <w:rPr>
                <w:lang w:val="en-US"/>
              </w:rPr>
            </w:pPr>
            <w:r>
              <w:rPr>
                <w:lang w:val="en-US"/>
              </w:rPr>
              <w:t>7,61</w:t>
            </w:r>
          </w:p>
        </w:tc>
      </w:tr>
      <w:tr w:rsidR="008E6ABB" w:rsidTr="008E6ABB">
        <w:tc>
          <w:tcPr>
            <w:tcW w:w="6629" w:type="dxa"/>
          </w:tcPr>
          <w:p w:rsidR="008E6ABB" w:rsidRPr="008E6ABB" w:rsidRDefault="008E6ABB" w:rsidP="00A255C8">
            <w:pPr>
              <w:pStyle w:val="af"/>
              <w:jc w:val="left"/>
              <w:rPr>
                <w:vertAlign w:val="superscript"/>
              </w:rPr>
            </w:pPr>
            <w:r>
              <w:t>Гомогенизированное транспортное сечение материалов а. з. в тепловой группе, см</w:t>
            </w:r>
            <w:r>
              <w:rPr>
                <w:vertAlign w:val="superscript"/>
              </w:rPr>
              <w:t>-1</w:t>
            </w:r>
          </w:p>
        </w:tc>
        <w:tc>
          <w:tcPr>
            <w:tcW w:w="2942" w:type="dxa"/>
          </w:tcPr>
          <w:p w:rsidR="008E6ABB" w:rsidRDefault="008E6ABB" w:rsidP="00A255C8">
            <w:pPr>
              <w:pStyle w:val="af"/>
              <w:jc w:val="left"/>
            </w:pPr>
            <w:r>
              <w:t>0,701</w:t>
            </w:r>
          </w:p>
        </w:tc>
      </w:tr>
      <w:tr w:rsidR="008E6ABB" w:rsidTr="008E6ABB">
        <w:tc>
          <w:tcPr>
            <w:tcW w:w="6629" w:type="dxa"/>
          </w:tcPr>
          <w:p w:rsidR="008E6ABB" w:rsidRDefault="008E6ABB" w:rsidP="00A255C8">
            <w:pPr>
              <w:pStyle w:val="af"/>
              <w:jc w:val="left"/>
            </w:pPr>
            <w:r w:rsidRPr="00BE6BEA">
              <w:object w:dxaOrig="820" w:dyaOrig="320">
                <v:shape id="_x0000_i1115" type="#_x0000_t75" style="width:50pt;height:19.5pt" o:ole="">
                  <v:imagedata r:id="rId221" o:title=""/>
                </v:shape>
                <o:OLEObject Type="Embed" ProgID="Equation.2" ShapeID="_x0000_i1115" DrawAspect="Content" ObjectID="_1615663188" r:id="rId222"/>
              </w:object>
            </w:r>
          </w:p>
        </w:tc>
        <w:tc>
          <w:tcPr>
            <w:tcW w:w="2942" w:type="dxa"/>
          </w:tcPr>
          <w:p w:rsidR="008E6ABB" w:rsidRDefault="008E6ABB" w:rsidP="00A255C8">
            <w:pPr>
              <w:pStyle w:val="af"/>
              <w:jc w:val="left"/>
            </w:pPr>
            <w:r>
              <w:t>5,335</w:t>
            </w:r>
          </w:p>
        </w:tc>
      </w:tr>
      <w:tr w:rsidR="008E6ABB" w:rsidTr="008E6ABB">
        <w:tc>
          <w:tcPr>
            <w:tcW w:w="6629" w:type="dxa"/>
          </w:tcPr>
          <w:p w:rsidR="008E6ABB" w:rsidRPr="008E6ABB" w:rsidRDefault="008E6ABB" w:rsidP="00A255C8">
            <w:pPr>
              <w:pStyle w:val="af"/>
              <w:jc w:val="lef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42" w:type="dxa"/>
          </w:tcPr>
          <w:p w:rsidR="008E6ABB" w:rsidRPr="008E6ABB" w:rsidRDefault="008E6ABB" w:rsidP="00A255C8">
            <w:pPr>
              <w:pStyle w:val="af"/>
              <w:jc w:val="left"/>
            </w:pPr>
            <w:r>
              <w:rPr>
                <w:lang w:val="en-US"/>
              </w:rPr>
              <w:t>0,124</w:t>
            </w:r>
          </w:p>
        </w:tc>
      </w:tr>
      <w:tr w:rsidR="008E6ABB" w:rsidTr="008E6ABB">
        <w:tc>
          <w:tcPr>
            <w:tcW w:w="6629" w:type="dxa"/>
          </w:tcPr>
          <w:p w:rsidR="008E6ABB" w:rsidRDefault="008E6ABB" w:rsidP="00A255C8">
            <w:pPr>
              <w:pStyle w:val="af"/>
              <w:jc w:val="left"/>
            </w:pPr>
            <w:r>
              <w:t>Безразмерная длина экстраполяции</w:t>
            </w:r>
          </w:p>
        </w:tc>
        <w:tc>
          <w:tcPr>
            <w:tcW w:w="2942" w:type="dxa"/>
          </w:tcPr>
          <w:p w:rsidR="008E6ABB" w:rsidRPr="008E6ABB" w:rsidRDefault="008E6ABB" w:rsidP="00A255C8">
            <w:pPr>
              <w:pStyle w:val="af"/>
              <w:jc w:val="left"/>
            </w:pPr>
            <w:r>
              <w:t>0,672</w:t>
            </w:r>
          </w:p>
        </w:tc>
      </w:tr>
      <w:tr w:rsidR="008E6ABB" w:rsidTr="008E6ABB">
        <w:tc>
          <w:tcPr>
            <w:tcW w:w="6629" w:type="dxa"/>
          </w:tcPr>
          <w:p w:rsidR="008E6ABB" w:rsidRDefault="008E6ABB" w:rsidP="00A255C8">
            <w:pPr>
              <w:pStyle w:val="af"/>
              <w:jc w:val="left"/>
            </w:pPr>
            <w:r>
              <w:t>Эффективный радиус стержня</w:t>
            </w:r>
          </w:p>
        </w:tc>
        <w:tc>
          <w:tcPr>
            <w:tcW w:w="2942" w:type="dxa"/>
          </w:tcPr>
          <w:p w:rsidR="008E6ABB" w:rsidRDefault="008E6ABB" w:rsidP="00A255C8">
            <w:pPr>
              <w:pStyle w:val="af"/>
              <w:jc w:val="left"/>
            </w:pPr>
            <w:r>
              <w:t>6,71</w:t>
            </w:r>
          </w:p>
        </w:tc>
      </w:tr>
      <w:tr w:rsidR="008E6ABB" w:rsidTr="008E6ABB">
        <w:tc>
          <w:tcPr>
            <w:tcW w:w="6629" w:type="dxa"/>
          </w:tcPr>
          <w:p w:rsidR="008E6ABB" w:rsidRDefault="008E6ABB" w:rsidP="00A255C8">
            <w:pPr>
              <w:pStyle w:val="af"/>
              <w:jc w:val="left"/>
            </w:pPr>
            <w:r>
              <w:t xml:space="preserve">Эффективность стержня </w:t>
            </w:r>
          </w:p>
          <w:p w:rsidR="008E6ABB" w:rsidRDefault="008E6ABB" w:rsidP="00A255C8">
            <w:pPr>
              <w:pStyle w:val="af"/>
              <w:jc w:val="left"/>
            </w:pPr>
            <w:r w:rsidRPr="00BE6BEA">
              <w:object w:dxaOrig="3540" w:dyaOrig="1160">
                <v:shape id="_x0000_i1116" type="#_x0000_t75" style="width:166pt;height:55pt" o:ole="">
                  <v:imagedata r:id="rId223" o:title=""/>
                </v:shape>
                <o:OLEObject Type="Embed" ProgID="Equation.2" ShapeID="_x0000_i1116" DrawAspect="Content" ObjectID="_1615663189" r:id="rId224"/>
              </w:object>
            </w:r>
          </w:p>
        </w:tc>
        <w:tc>
          <w:tcPr>
            <w:tcW w:w="2942" w:type="dxa"/>
          </w:tcPr>
          <w:p w:rsidR="008E6ABB" w:rsidRDefault="008E6ABB" w:rsidP="00A255C8">
            <w:pPr>
              <w:pStyle w:val="af"/>
              <w:jc w:val="left"/>
            </w:pPr>
          </w:p>
          <w:p w:rsidR="008E6ABB" w:rsidRDefault="008E6ABB" w:rsidP="00A255C8">
            <w:pPr>
              <w:pStyle w:val="af"/>
              <w:jc w:val="left"/>
            </w:pPr>
            <w:r>
              <w:lastRenderedPageBreak/>
              <w:t>-0,00393</w:t>
            </w:r>
          </w:p>
          <w:p w:rsidR="008E6ABB" w:rsidRDefault="008E6ABB" w:rsidP="00A255C8">
            <w:pPr>
              <w:pStyle w:val="af"/>
              <w:jc w:val="left"/>
            </w:pPr>
          </w:p>
          <w:p w:rsidR="008E6ABB" w:rsidRDefault="008E6ABB" w:rsidP="00A255C8">
            <w:pPr>
              <w:pStyle w:val="af"/>
              <w:jc w:val="left"/>
            </w:pPr>
          </w:p>
        </w:tc>
      </w:tr>
      <w:tr w:rsidR="008E6ABB" w:rsidTr="008E6ABB">
        <w:tc>
          <w:tcPr>
            <w:tcW w:w="6629" w:type="dxa"/>
          </w:tcPr>
          <w:p w:rsidR="008E6ABB" w:rsidRDefault="008E6ABB" w:rsidP="00A255C8">
            <w:pPr>
              <w:pStyle w:val="af"/>
              <w:jc w:val="left"/>
            </w:pPr>
            <w:r>
              <w:lastRenderedPageBreak/>
              <w:t>Коэффициент использования тепловых нейтронов, поглощенных в регулирующем стержне</w:t>
            </w:r>
          </w:p>
          <w:p w:rsidR="008E6ABB" w:rsidRDefault="008E6ABB" w:rsidP="00A255C8">
            <w:pPr>
              <w:pStyle w:val="af"/>
              <w:jc w:val="left"/>
            </w:pPr>
            <w:r w:rsidRPr="00BE6BEA">
              <w:object w:dxaOrig="2880" w:dyaOrig="780">
                <v:shape id="_x0000_i1117" type="#_x0000_t75" style="width:154.5pt;height:35.5pt" o:ole="">
                  <v:imagedata r:id="rId225" o:title=""/>
                </v:shape>
                <o:OLEObject Type="Embed" ProgID="Equation.2" ShapeID="_x0000_i1117" DrawAspect="Content" ObjectID="_1615663190" r:id="rId226"/>
              </w:object>
            </w:r>
          </w:p>
        </w:tc>
        <w:tc>
          <w:tcPr>
            <w:tcW w:w="2942" w:type="dxa"/>
          </w:tcPr>
          <w:p w:rsidR="008E6ABB" w:rsidRDefault="008E6ABB" w:rsidP="00A255C8">
            <w:pPr>
              <w:pStyle w:val="af"/>
              <w:jc w:val="left"/>
            </w:pPr>
          </w:p>
          <w:p w:rsidR="008E6ABB" w:rsidRDefault="008E6ABB" w:rsidP="00A255C8">
            <w:pPr>
              <w:pStyle w:val="af"/>
              <w:jc w:val="left"/>
            </w:pPr>
            <w:r>
              <w:t>0,236</w:t>
            </w:r>
          </w:p>
          <w:p w:rsidR="008E6ABB" w:rsidRDefault="008E6ABB" w:rsidP="00A255C8">
            <w:pPr>
              <w:pStyle w:val="af"/>
              <w:jc w:val="left"/>
            </w:pPr>
          </w:p>
        </w:tc>
      </w:tr>
      <w:tr w:rsidR="008E6ABB" w:rsidTr="008E6ABB">
        <w:tc>
          <w:tcPr>
            <w:tcW w:w="6629" w:type="dxa"/>
          </w:tcPr>
          <w:p w:rsidR="008E6ABB" w:rsidRPr="00C979A8" w:rsidRDefault="008E6ABB" w:rsidP="00A255C8">
            <w:pPr>
              <w:pStyle w:val="af"/>
              <w:jc w:val="left"/>
            </w:pPr>
            <w:r>
              <w:t>Радиус гомогенизированной среды реактора, приходящийся на один стержень</w:t>
            </w:r>
            <w:r w:rsidR="00C979A8" w:rsidRPr="00C979A8">
              <w:t xml:space="preserve">, </w:t>
            </w:r>
            <w:r w:rsidR="00C979A8">
              <w:t>см</w:t>
            </w:r>
          </w:p>
        </w:tc>
        <w:tc>
          <w:tcPr>
            <w:tcW w:w="2942" w:type="dxa"/>
          </w:tcPr>
          <w:p w:rsidR="008E6ABB" w:rsidRDefault="00C979A8" w:rsidP="00A255C8">
            <w:pPr>
              <w:pStyle w:val="af"/>
              <w:jc w:val="left"/>
            </w:pPr>
            <w:r>
              <w:t>34,0</w:t>
            </w:r>
          </w:p>
        </w:tc>
      </w:tr>
      <w:tr w:rsidR="008E6ABB" w:rsidTr="008E6ABB">
        <w:tc>
          <w:tcPr>
            <w:tcW w:w="6629" w:type="dxa"/>
          </w:tcPr>
          <w:p w:rsidR="008E6ABB" w:rsidRDefault="00C979A8" w:rsidP="00A255C8">
            <w:pPr>
              <w:pStyle w:val="af"/>
              <w:jc w:val="left"/>
            </w:pPr>
            <w:r>
              <w:t>Число стержней</w:t>
            </w:r>
          </w:p>
        </w:tc>
        <w:tc>
          <w:tcPr>
            <w:tcW w:w="2942" w:type="dxa"/>
          </w:tcPr>
          <w:p w:rsidR="008E6ABB" w:rsidRDefault="00C979A8" w:rsidP="00A255C8">
            <w:pPr>
              <w:pStyle w:val="af"/>
              <w:jc w:val="left"/>
            </w:pPr>
            <w:r>
              <w:t>18</w:t>
            </w:r>
          </w:p>
        </w:tc>
      </w:tr>
    </w:tbl>
    <w:p w:rsidR="003F6BBF" w:rsidRPr="003F6BBF" w:rsidRDefault="003F6BBF" w:rsidP="00D33097">
      <w:pPr>
        <w:pStyle w:val="a7"/>
      </w:pPr>
    </w:p>
    <w:p w:rsidR="003F6BBF" w:rsidRPr="003F6BBF" w:rsidRDefault="003F6BBF" w:rsidP="00D33097"/>
    <w:p w:rsidR="003F6BBF" w:rsidRPr="003F6BBF" w:rsidRDefault="003F6BBF" w:rsidP="00D33097"/>
    <w:sectPr w:rsidR="003F6BBF" w:rsidRPr="003F6BBF" w:rsidSect="003F6BBF">
      <w:footerReference w:type="default" r:id="rId22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C9" w:rsidRDefault="00BC2BC9" w:rsidP="00D33097">
      <w:r>
        <w:separator/>
      </w:r>
    </w:p>
  </w:endnote>
  <w:endnote w:type="continuationSeparator" w:id="0">
    <w:p w:rsidR="00BC2BC9" w:rsidRDefault="00BC2BC9" w:rsidP="00D3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59985"/>
      <w:docPartObj>
        <w:docPartGallery w:val="Page Numbers (Bottom of Page)"/>
        <w:docPartUnique/>
      </w:docPartObj>
    </w:sdtPr>
    <w:sdtContent>
      <w:p w:rsidR="00FC7BBA" w:rsidRDefault="00FC7BBA" w:rsidP="00D33097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7BBA" w:rsidRDefault="00FC7BBA" w:rsidP="00D3309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C9" w:rsidRDefault="00BC2BC9" w:rsidP="00D33097">
      <w:r>
        <w:separator/>
      </w:r>
    </w:p>
  </w:footnote>
  <w:footnote w:type="continuationSeparator" w:id="0">
    <w:p w:rsidR="00BC2BC9" w:rsidRDefault="00BC2BC9" w:rsidP="00D3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7882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C05362"/>
    <w:multiLevelType w:val="hybridMultilevel"/>
    <w:tmpl w:val="DB0E5530"/>
    <w:lvl w:ilvl="0" w:tplc="7778C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604A"/>
    <w:multiLevelType w:val="hybridMultilevel"/>
    <w:tmpl w:val="3D5A184E"/>
    <w:lvl w:ilvl="0" w:tplc="7630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D4211"/>
    <w:multiLevelType w:val="hybridMultilevel"/>
    <w:tmpl w:val="DB74B5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D24E90"/>
    <w:multiLevelType w:val="singleLevel"/>
    <w:tmpl w:val="77240DD0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6" w15:restartNumberingAfterBreak="0">
    <w:nsid w:val="453121E5"/>
    <w:multiLevelType w:val="hybridMultilevel"/>
    <w:tmpl w:val="BA748920"/>
    <w:lvl w:ilvl="0" w:tplc="DE3080BE">
      <w:start w:val="1"/>
      <w:numFmt w:val="decimal"/>
      <w:lvlText w:val="%1)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A333D"/>
    <w:multiLevelType w:val="hybridMultilevel"/>
    <w:tmpl w:val="0FEC4C78"/>
    <w:lvl w:ilvl="0" w:tplc="6100D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E64C0"/>
    <w:multiLevelType w:val="hybridMultilevel"/>
    <w:tmpl w:val="1A9C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C6"/>
    <w:rsid w:val="00003663"/>
    <w:rsid w:val="00011937"/>
    <w:rsid w:val="00023A86"/>
    <w:rsid w:val="00044B6F"/>
    <w:rsid w:val="00055EE3"/>
    <w:rsid w:val="00057BD6"/>
    <w:rsid w:val="000774F3"/>
    <w:rsid w:val="00097B6C"/>
    <w:rsid w:val="000D3A77"/>
    <w:rsid w:val="000F50BB"/>
    <w:rsid w:val="001003A2"/>
    <w:rsid w:val="00106253"/>
    <w:rsid w:val="00116183"/>
    <w:rsid w:val="00121971"/>
    <w:rsid w:val="001234A9"/>
    <w:rsid w:val="001302A1"/>
    <w:rsid w:val="00131D6F"/>
    <w:rsid w:val="0013448C"/>
    <w:rsid w:val="00157BCF"/>
    <w:rsid w:val="001652BC"/>
    <w:rsid w:val="00167CC6"/>
    <w:rsid w:val="00176079"/>
    <w:rsid w:val="001A10ED"/>
    <w:rsid w:val="001B7082"/>
    <w:rsid w:val="001D15FC"/>
    <w:rsid w:val="00215BE6"/>
    <w:rsid w:val="0024357F"/>
    <w:rsid w:val="00252DE1"/>
    <w:rsid w:val="002A2511"/>
    <w:rsid w:val="002C246D"/>
    <w:rsid w:val="002C731E"/>
    <w:rsid w:val="002E058C"/>
    <w:rsid w:val="002E66E1"/>
    <w:rsid w:val="00320B81"/>
    <w:rsid w:val="00333941"/>
    <w:rsid w:val="00334CE0"/>
    <w:rsid w:val="00337CDF"/>
    <w:rsid w:val="003426EE"/>
    <w:rsid w:val="00343D22"/>
    <w:rsid w:val="00354128"/>
    <w:rsid w:val="003576B2"/>
    <w:rsid w:val="00374C96"/>
    <w:rsid w:val="003809D6"/>
    <w:rsid w:val="00382947"/>
    <w:rsid w:val="003A5ABA"/>
    <w:rsid w:val="003D1B18"/>
    <w:rsid w:val="003F6BBF"/>
    <w:rsid w:val="00414BD2"/>
    <w:rsid w:val="00425871"/>
    <w:rsid w:val="00426513"/>
    <w:rsid w:val="00455397"/>
    <w:rsid w:val="00461E0F"/>
    <w:rsid w:val="00486671"/>
    <w:rsid w:val="004A0CF3"/>
    <w:rsid w:val="00522CF6"/>
    <w:rsid w:val="005256D1"/>
    <w:rsid w:val="0053600C"/>
    <w:rsid w:val="00552E64"/>
    <w:rsid w:val="00560D53"/>
    <w:rsid w:val="00565B63"/>
    <w:rsid w:val="00581FD7"/>
    <w:rsid w:val="005B1C87"/>
    <w:rsid w:val="005C0E7C"/>
    <w:rsid w:val="005E0DF9"/>
    <w:rsid w:val="005E1F1A"/>
    <w:rsid w:val="006130EF"/>
    <w:rsid w:val="00660337"/>
    <w:rsid w:val="00670778"/>
    <w:rsid w:val="006850C0"/>
    <w:rsid w:val="00685240"/>
    <w:rsid w:val="006A218D"/>
    <w:rsid w:val="006B1EED"/>
    <w:rsid w:val="006C3CD2"/>
    <w:rsid w:val="006F2F79"/>
    <w:rsid w:val="00747C69"/>
    <w:rsid w:val="00762445"/>
    <w:rsid w:val="007728D8"/>
    <w:rsid w:val="00775C4A"/>
    <w:rsid w:val="0078105C"/>
    <w:rsid w:val="007C2898"/>
    <w:rsid w:val="007C6B4E"/>
    <w:rsid w:val="007E5F9D"/>
    <w:rsid w:val="008033FD"/>
    <w:rsid w:val="00851B7D"/>
    <w:rsid w:val="00862B86"/>
    <w:rsid w:val="00864390"/>
    <w:rsid w:val="00870570"/>
    <w:rsid w:val="008E51E9"/>
    <w:rsid w:val="008E6ABB"/>
    <w:rsid w:val="008F5E20"/>
    <w:rsid w:val="00913C63"/>
    <w:rsid w:val="00914184"/>
    <w:rsid w:val="00916CDB"/>
    <w:rsid w:val="0093631B"/>
    <w:rsid w:val="00947FE9"/>
    <w:rsid w:val="009B1669"/>
    <w:rsid w:val="009E20C5"/>
    <w:rsid w:val="009F0989"/>
    <w:rsid w:val="009F5169"/>
    <w:rsid w:val="009F5D74"/>
    <w:rsid w:val="00A13563"/>
    <w:rsid w:val="00A16633"/>
    <w:rsid w:val="00A255C8"/>
    <w:rsid w:val="00A32DDC"/>
    <w:rsid w:val="00A37445"/>
    <w:rsid w:val="00A74DED"/>
    <w:rsid w:val="00A857DB"/>
    <w:rsid w:val="00AA0164"/>
    <w:rsid w:val="00AE07CD"/>
    <w:rsid w:val="00B13305"/>
    <w:rsid w:val="00B25152"/>
    <w:rsid w:val="00B614C6"/>
    <w:rsid w:val="00B64BCA"/>
    <w:rsid w:val="00B82D42"/>
    <w:rsid w:val="00BC2BC9"/>
    <w:rsid w:val="00BD39B8"/>
    <w:rsid w:val="00BE51E9"/>
    <w:rsid w:val="00BE6BEA"/>
    <w:rsid w:val="00BF058B"/>
    <w:rsid w:val="00BF5971"/>
    <w:rsid w:val="00C0578F"/>
    <w:rsid w:val="00C07B2E"/>
    <w:rsid w:val="00C16B6B"/>
    <w:rsid w:val="00C30AB7"/>
    <w:rsid w:val="00C37724"/>
    <w:rsid w:val="00C4472E"/>
    <w:rsid w:val="00C81931"/>
    <w:rsid w:val="00C85974"/>
    <w:rsid w:val="00C979A8"/>
    <w:rsid w:val="00CA1ABA"/>
    <w:rsid w:val="00CC0BD3"/>
    <w:rsid w:val="00CD0805"/>
    <w:rsid w:val="00CF2CBD"/>
    <w:rsid w:val="00CF2CC2"/>
    <w:rsid w:val="00CF3325"/>
    <w:rsid w:val="00D30205"/>
    <w:rsid w:val="00D33097"/>
    <w:rsid w:val="00D863ED"/>
    <w:rsid w:val="00D87D24"/>
    <w:rsid w:val="00DC2A9C"/>
    <w:rsid w:val="00E96F55"/>
    <w:rsid w:val="00EA0E08"/>
    <w:rsid w:val="00F113AC"/>
    <w:rsid w:val="00F61AE3"/>
    <w:rsid w:val="00F80895"/>
    <w:rsid w:val="00F85A5D"/>
    <w:rsid w:val="00F862FE"/>
    <w:rsid w:val="00F943C1"/>
    <w:rsid w:val="00FA5043"/>
    <w:rsid w:val="00FA66FD"/>
    <w:rsid w:val="00FA6C7A"/>
    <w:rsid w:val="00FB6490"/>
    <w:rsid w:val="00FC33D4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6170"/>
  <w15:docId w15:val="{DE14C1FA-880D-4210-8155-F0BDFAA2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3097"/>
    <w:pPr>
      <w:ind w:firstLine="709"/>
    </w:pPr>
  </w:style>
  <w:style w:type="paragraph" w:styleId="1">
    <w:name w:val="heading 1"/>
    <w:basedOn w:val="a0"/>
    <w:next w:val="a0"/>
    <w:link w:val="10"/>
    <w:autoRedefine/>
    <w:uiPriority w:val="9"/>
    <w:qFormat/>
    <w:rsid w:val="006130E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rsid w:val="00B614C6"/>
    <w:pPr>
      <w:spacing w:after="0" w:line="360" w:lineRule="atLeast"/>
      <w:ind w:left="567" w:hanging="567"/>
    </w:pPr>
    <w:rPr>
      <w:rFonts w:eastAsia="Times New Roman" w:cs="Times New Roman"/>
      <w:kern w:val="16"/>
      <w:szCs w:val="20"/>
      <w:lang w:eastAsia="ru-RU"/>
    </w:rPr>
  </w:style>
  <w:style w:type="paragraph" w:styleId="a">
    <w:name w:val="List Bullet"/>
    <w:basedOn w:val="a0"/>
    <w:rsid w:val="00B614C6"/>
    <w:pPr>
      <w:numPr>
        <w:numId w:val="1"/>
      </w:numPr>
      <w:spacing w:after="0" w:line="360" w:lineRule="atLeast"/>
    </w:pPr>
    <w:rPr>
      <w:rFonts w:eastAsia="Times New Roman" w:cs="Times New Roman"/>
      <w:kern w:val="16"/>
      <w:szCs w:val="20"/>
      <w:lang w:eastAsia="ru-RU"/>
    </w:rPr>
  </w:style>
  <w:style w:type="paragraph" w:styleId="2">
    <w:name w:val="List Bullet 2"/>
    <w:basedOn w:val="a"/>
    <w:rsid w:val="00B614C6"/>
    <w:pPr>
      <w:ind w:left="568"/>
    </w:pPr>
  </w:style>
  <w:style w:type="paragraph" w:styleId="a5">
    <w:name w:val="List Paragraph"/>
    <w:basedOn w:val="a0"/>
    <w:uiPriority w:val="34"/>
    <w:qFormat/>
    <w:rsid w:val="00B614C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130EF"/>
    <w:rPr>
      <w:rFonts w:eastAsiaTheme="majorEastAsia" w:cstheme="majorBidi"/>
      <w:b/>
      <w:bCs/>
      <w:color w:val="000000" w:themeColor="text1"/>
      <w:sz w:val="32"/>
    </w:rPr>
  </w:style>
  <w:style w:type="table" w:styleId="a6">
    <w:name w:val="Table Grid"/>
    <w:basedOn w:val="a2"/>
    <w:uiPriority w:val="59"/>
    <w:rsid w:val="001B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link w:val="a8"/>
    <w:uiPriority w:val="99"/>
    <w:rsid w:val="00455397"/>
    <w:pPr>
      <w:spacing w:after="0" w:line="360" w:lineRule="atLeast"/>
      <w:ind w:firstLine="851"/>
    </w:pPr>
    <w:rPr>
      <w:rFonts w:eastAsiaTheme="minorEastAsia" w:cs="Times New Roman"/>
      <w:kern w:val="16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455397"/>
    <w:rPr>
      <w:rFonts w:eastAsiaTheme="minorEastAsia" w:cs="Times New Roman"/>
      <w:i w:val="0"/>
      <w:kern w:val="16"/>
      <w:sz w:val="24"/>
      <w:szCs w:val="24"/>
      <w:lang w:eastAsia="ru-RU"/>
    </w:rPr>
  </w:style>
  <w:style w:type="character" w:styleId="a9">
    <w:name w:val="Placeholder Text"/>
    <w:basedOn w:val="a1"/>
    <w:uiPriority w:val="99"/>
    <w:semiHidden/>
    <w:rsid w:val="00C30AB7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C3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30AB7"/>
    <w:rPr>
      <w:rFonts w:ascii="Tahoma" w:hAnsi="Tahoma" w:cs="Tahoma"/>
      <w:sz w:val="16"/>
      <w:szCs w:val="16"/>
    </w:rPr>
  </w:style>
  <w:style w:type="paragraph" w:customStyle="1" w:styleId="ac">
    <w:name w:val="Кому"/>
    <w:basedOn w:val="a0"/>
    <w:rsid w:val="00414BD2"/>
    <w:pPr>
      <w:spacing w:after="0" w:line="360" w:lineRule="atLeast"/>
      <w:ind w:left="5103"/>
      <w:jc w:val="left"/>
    </w:pPr>
    <w:rPr>
      <w:rFonts w:eastAsia="Times New Roman" w:cs="Times New Roman"/>
      <w:kern w:val="16"/>
      <w:szCs w:val="20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914184"/>
    <w:pPr>
      <w:spacing w:before="240" w:line="259" w:lineRule="auto"/>
      <w:jc w:val="left"/>
      <w:outlineLvl w:val="9"/>
    </w:pPr>
    <w:rPr>
      <w:b w:val="0"/>
      <w:bCs w:val="0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F50BB"/>
    <w:pPr>
      <w:tabs>
        <w:tab w:val="right" w:leader="dot" w:pos="9345"/>
      </w:tabs>
      <w:spacing w:after="100"/>
      <w:ind w:firstLine="0"/>
    </w:pPr>
  </w:style>
  <w:style w:type="character" w:styleId="ae">
    <w:name w:val="Hyperlink"/>
    <w:basedOn w:val="a1"/>
    <w:uiPriority w:val="99"/>
    <w:unhideWhenUsed/>
    <w:rsid w:val="00914184"/>
    <w:rPr>
      <w:color w:val="0000FF" w:themeColor="hyperlink"/>
      <w:u w:val="single"/>
    </w:rPr>
  </w:style>
  <w:style w:type="paragraph" w:styleId="af">
    <w:name w:val="No Spacing"/>
    <w:aliases w:val="для таблиц и рисунков"/>
    <w:basedOn w:val="a0"/>
    <w:next w:val="a0"/>
    <w:uiPriority w:val="1"/>
    <w:qFormat/>
    <w:rsid w:val="009F0989"/>
    <w:pPr>
      <w:spacing w:after="0"/>
      <w:ind w:firstLine="0"/>
      <w:jc w:val="center"/>
    </w:pPr>
  </w:style>
  <w:style w:type="paragraph" w:customStyle="1" w:styleId="MTDisplayEquation">
    <w:name w:val="MTDisplayEquation"/>
    <w:basedOn w:val="a0"/>
    <w:next w:val="a0"/>
    <w:link w:val="MTDisplayEquation0"/>
    <w:rsid w:val="000D3A77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1"/>
    <w:link w:val="MTDisplayEquation"/>
    <w:rsid w:val="000D3A77"/>
  </w:style>
  <w:style w:type="paragraph" w:styleId="af0">
    <w:name w:val="Subtitle"/>
    <w:basedOn w:val="a0"/>
    <w:next w:val="a0"/>
    <w:link w:val="af1"/>
    <w:uiPriority w:val="11"/>
    <w:qFormat/>
    <w:rsid w:val="001302A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130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5">
    <w:name w:val="Таблица 5 (текст)"/>
    <w:basedOn w:val="a0"/>
    <w:rsid w:val="003809D6"/>
    <w:pPr>
      <w:tabs>
        <w:tab w:val="decimal" w:pos="680"/>
      </w:tabs>
      <w:spacing w:after="0" w:line="360" w:lineRule="atLeast"/>
      <w:jc w:val="left"/>
    </w:pPr>
    <w:rPr>
      <w:rFonts w:eastAsia="Times New Roman" w:cs="Times New Roman"/>
      <w:kern w:val="16"/>
      <w:szCs w:val="20"/>
      <w:lang w:eastAsia="ru-RU"/>
    </w:rPr>
  </w:style>
  <w:style w:type="paragraph" w:customStyle="1" w:styleId="21">
    <w:name w:val="Основной текст 21"/>
    <w:aliases w:val="Body Text 2,Текст без кр.строки"/>
    <w:basedOn w:val="a0"/>
    <w:next w:val="a7"/>
    <w:rsid w:val="00BE51E9"/>
    <w:pPr>
      <w:spacing w:after="0" w:line="360" w:lineRule="atLeast"/>
    </w:pPr>
    <w:rPr>
      <w:rFonts w:eastAsia="Times New Roman" w:cs="Times New Roman"/>
      <w:kern w:val="16"/>
      <w:szCs w:val="20"/>
      <w:lang w:eastAsia="ru-RU"/>
    </w:rPr>
  </w:style>
  <w:style w:type="paragraph" w:customStyle="1" w:styleId="af2">
    <w:name w:val="Формула"/>
    <w:basedOn w:val="a0"/>
    <w:next w:val="21"/>
    <w:rsid w:val="00BE51E9"/>
    <w:pPr>
      <w:suppressLineNumbers/>
      <w:tabs>
        <w:tab w:val="center" w:pos="4678"/>
        <w:tab w:val="right" w:pos="9498"/>
      </w:tabs>
      <w:suppressAutoHyphens/>
      <w:spacing w:before="120" w:after="120" w:line="360" w:lineRule="atLeast"/>
      <w:jc w:val="left"/>
    </w:pPr>
    <w:rPr>
      <w:rFonts w:eastAsia="Times New Roman" w:cs="Times New Roman"/>
      <w:kern w:val="16"/>
      <w:szCs w:val="20"/>
      <w:lang w:eastAsia="ru-RU"/>
    </w:rPr>
  </w:style>
  <w:style w:type="paragraph" w:styleId="af3">
    <w:name w:val="header"/>
    <w:basedOn w:val="a0"/>
    <w:link w:val="af4"/>
    <w:uiPriority w:val="99"/>
    <w:semiHidden/>
    <w:unhideWhenUsed/>
    <w:rsid w:val="003F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3F6BBF"/>
  </w:style>
  <w:style w:type="paragraph" w:styleId="af5">
    <w:name w:val="footer"/>
    <w:basedOn w:val="a0"/>
    <w:link w:val="af6"/>
    <w:uiPriority w:val="99"/>
    <w:unhideWhenUsed/>
    <w:rsid w:val="003F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3F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jpeg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76" Type="http://schemas.openxmlformats.org/officeDocument/2006/relationships/image" Target="media/image87.wmf"/><Relationship Id="rId192" Type="http://schemas.openxmlformats.org/officeDocument/2006/relationships/oleObject" Target="embeddings/oleObject91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footer" Target="footer1.xml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6.bin"/><Relationship Id="rId12" Type="http://schemas.openxmlformats.org/officeDocument/2006/relationships/image" Target="media/image3.jpeg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png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28" Type="http://schemas.openxmlformats.org/officeDocument/2006/relationships/fontTable" Target="fontTable.xm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png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png"/><Relationship Id="rId203" Type="http://schemas.openxmlformats.org/officeDocument/2006/relationships/oleObject" Target="embeddings/oleObject96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png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png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image" Target="media/image61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png"/><Relationship Id="rId143" Type="http://schemas.openxmlformats.org/officeDocument/2006/relationships/image" Target="media/image70.png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png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006F-6A80-40A0-9C6D-2295003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Краснослободцев</dc:creator>
  <cp:keywords/>
  <dc:description/>
  <cp:lastModifiedBy>N</cp:lastModifiedBy>
  <cp:revision>19</cp:revision>
  <dcterms:created xsi:type="dcterms:W3CDTF">2019-04-01T15:06:00Z</dcterms:created>
  <dcterms:modified xsi:type="dcterms:W3CDTF">2019-04-01T16:42:00Z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UseMTPrefs">
    <vt:lpwstr>1</vt:lpwstr>
  </property>
</Properties>
</file>