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743" w:rsidRDefault="00C11F10" w:rsidP="00C11F10">
      <w:pPr>
        <w:pStyle w:val="a3"/>
      </w:pPr>
      <w:r>
        <w:t>Гидравлический расчёт.</w:t>
      </w:r>
    </w:p>
    <w:p w:rsidR="00C11F10" w:rsidRDefault="00C11F10">
      <w:r>
        <w:t>Необходим расчёт падени</w:t>
      </w:r>
      <w:r w:rsidR="00BC2A05">
        <w:t>й</w:t>
      </w:r>
      <w:r>
        <w:t xml:space="preserve"> давлений на пути движен</w:t>
      </w:r>
      <w:r w:rsidR="00974617">
        <w:t>ия теплоносителя (в ВВЭР-400 теплоносителям является</w:t>
      </w:r>
      <w:r>
        <w:t xml:space="preserve"> вода) в первом контуре для определения мощности, необходим</w:t>
      </w:r>
      <w:r w:rsidR="00445FDC">
        <w:t>ы</w:t>
      </w:r>
      <w:r>
        <w:t>й для стабильной работы ГЦН (главного циркуляционного насоса).</w:t>
      </w:r>
    </w:p>
    <w:p w:rsidR="00C11F10" w:rsidRDefault="00C11F10">
      <w:r>
        <w:t xml:space="preserve">Расчёт будет производится постепенно, то есть будет рассматриваться каждый участок ТВС, где будет </w:t>
      </w:r>
      <w:r w:rsidR="00092DBB">
        <w:t>происходить изменение</w:t>
      </w:r>
      <w:r>
        <w:t xml:space="preserve"> геометрии течения.</w:t>
      </w:r>
      <w:r w:rsidR="0090122A">
        <w:t xml:space="preserve"> Рассмотрим общий цикл движения теплоносителя (первый контур).</w:t>
      </w:r>
    </w:p>
    <w:p w:rsidR="00B444C2" w:rsidRDefault="00F67C38">
      <w:r w:rsidRPr="00F67C38">
        <w:rPr>
          <w:noProof/>
        </w:rPr>
        <w:drawing>
          <wp:inline distT="0" distB="0" distL="0" distR="0">
            <wp:extent cx="4605228" cy="4620772"/>
            <wp:effectExtent l="0" t="0" r="0" b="0"/>
            <wp:docPr id="2" name="Рисунок 2" descr="D:\Документы\4 курс\4.1\НИРС\Расчёт реактора\Отчёт\rect42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ы\4 курс\4.1\НИРС\Расчёт реактора\Отчёт\rect423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870" cy="462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A9E" w:rsidRDefault="00AB0A9E" w:rsidP="00AB0A9E">
      <w:pPr>
        <w:pStyle w:val="a5"/>
        <w:numPr>
          <w:ilvl w:val="0"/>
          <w:numId w:val="1"/>
        </w:numPr>
      </w:pPr>
      <w:r>
        <w:t>Поступлений воды в корпус реактора</w:t>
      </w:r>
    </w:p>
    <w:p w:rsidR="00AB0A9E" w:rsidRDefault="00AB0A9E" w:rsidP="00AB0A9E">
      <w:pPr>
        <w:pStyle w:val="a5"/>
        <w:numPr>
          <w:ilvl w:val="0"/>
          <w:numId w:val="1"/>
        </w:numPr>
      </w:pPr>
      <w:r>
        <w:t xml:space="preserve">Движение воды </w:t>
      </w:r>
    </w:p>
    <w:p w:rsidR="00AB0A9E" w:rsidRDefault="00AB0A9E" w:rsidP="00AB0A9E">
      <w:pPr>
        <w:pStyle w:val="a5"/>
        <w:numPr>
          <w:ilvl w:val="0"/>
          <w:numId w:val="1"/>
        </w:numPr>
      </w:pPr>
      <w:r>
        <w:t>Распределительная камера, отсюда вода поступает в ТВС</w:t>
      </w:r>
    </w:p>
    <w:p w:rsidR="00AB0A9E" w:rsidRDefault="00AB0A9E" w:rsidP="00AB0A9E">
      <w:pPr>
        <w:pStyle w:val="a5"/>
        <w:numPr>
          <w:ilvl w:val="0"/>
          <w:numId w:val="1"/>
        </w:numPr>
      </w:pPr>
      <w:r>
        <w:t>Движение воды в активной зоне (непосредственно в ТВС)</w:t>
      </w:r>
    </w:p>
    <w:p w:rsidR="00AB0A9E" w:rsidRDefault="00AB0A9E" w:rsidP="00AB0A9E">
      <w:pPr>
        <w:pStyle w:val="a5"/>
        <w:numPr>
          <w:ilvl w:val="0"/>
          <w:numId w:val="1"/>
        </w:numPr>
      </w:pPr>
      <w:r>
        <w:t>Выход разогретой жидкости из активной зоны</w:t>
      </w:r>
    </w:p>
    <w:p w:rsidR="00AB0A9E" w:rsidRDefault="00AB0A9E" w:rsidP="00AB0A9E">
      <w:pPr>
        <w:pStyle w:val="a5"/>
        <w:numPr>
          <w:ilvl w:val="0"/>
          <w:numId w:val="1"/>
        </w:numPr>
      </w:pPr>
      <w:r>
        <w:lastRenderedPageBreak/>
        <w:t>Выход из корпуса реактора для передачи тепла второму контуру и охлаждения теплоносителя</w:t>
      </w:r>
    </w:p>
    <w:p w:rsidR="00AB0A9E" w:rsidRDefault="00AB0A9E" w:rsidP="00AB0A9E">
      <w:pPr>
        <w:pStyle w:val="a5"/>
        <w:numPr>
          <w:ilvl w:val="0"/>
          <w:numId w:val="1"/>
        </w:numPr>
      </w:pPr>
      <w:r>
        <w:t>Поступление в корпус реактора</w:t>
      </w:r>
    </w:p>
    <w:p w:rsidR="00CA3C93" w:rsidRDefault="00CA3C93" w:rsidP="00CA3C93">
      <w:r>
        <w:t>Общая формула для определения перепада давления:</w:t>
      </w:r>
    </w:p>
    <w:p w:rsidR="00CA3C93" w:rsidRPr="006E4EA7" w:rsidRDefault="00CA3C93" w:rsidP="00064A1D">
      <m:oMathPara>
        <m:oMath>
          <m:r>
            <m:rPr>
              <m:sty m:val="p"/>
            </m:rPr>
            <w:rPr>
              <w:rFonts w:ascii="Cambria Math" w:hAnsi="Cambria Math"/>
              <w:lang w:val="en-US"/>
            </w:rPr>
            <m:t>Δ</m:t>
          </m:r>
          <m:r>
            <w:rPr>
              <w:rFonts w:ascii="Cambria Math" w:hAnsi="Cambria Math"/>
              <w:lang w:val="en-US"/>
            </w:rPr>
            <m:t>P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тр</m:t>
              </m:r>
            </m:sub>
          </m:sSub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w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ρ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 =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тр</m:t>
              </m:r>
            </m:sub>
          </m:sSub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 xml:space="preserve">2 </m:t>
              </m:r>
              <m:r>
                <w:rPr>
                  <w:rFonts w:ascii="Cambria Math" w:hAnsi="Cambria Math"/>
                  <w:lang w:val="en-US"/>
                </w:rPr>
                <m:t>ρ</m:t>
              </m:r>
            </m:den>
          </m:f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ТВС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*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S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,</m:t>
          </m:r>
          <m:r>
            <m:rPr>
              <m:sty m:val="p"/>
            </m:rPr>
            <w:rPr>
              <w:rFonts w:ascii="Cambria Math" w:hAnsi="Cambria Math"/>
            </w:rPr>
            <m:t xml:space="preserve"> (5)</m:t>
          </m:r>
        </m:oMath>
      </m:oMathPara>
    </w:p>
    <w:p w:rsidR="00CA3C93" w:rsidRPr="00CA3C93" w:rsidRDefault="00CA3C93" w:rsidP="00CA3C93">
      <w:r>
        <w:t xml:space="preserve">Где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ξ</m:t>
            </m:r>
          </m:e>
          <m:sub>
            <m:r>
              <w:rPr>
                <w:rFonts w:ascii="Cambria Math" w:hAnsi="Cambria Math"/>
              </w:rPr>
              <m:t>тр</m:t>
            </m:r>
          </m:sub>
        </m:sSub>
      </m:oMath>
      <w:r>
        <w:t xml:space="preserve"> – коэффициент трения,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lang w:val="en-US"/>
              </w:rPr>
              <m:t>T</m:t>
            </m:r>
          </m:sub>
        </m:sSub>
      </m:oMath>
      <w:r>
        <w:t xml:space="preserve">, </w:t>
      </w:r>
      <m:oMath>
        <m:r>
          <w:rPr>
            <w:rFonts w:ascii="Cambria Math" w:hAnsi="Cambria Math"/>
            <w:lang w:val="en-US"/>
          </w:rPr>
          <m:t>ρ</m:t>
        </m:r>
      </m:oMath>
      <w:r>
        <w:t xml:space="preserve"> – массовый расход и плотность теплоносителя, </w:t>
      </w:r>
      <m:oMath>
        <m:r>
          <w:rPr>
            <w:rFonts w:ascii="Cambria Math" w:hAnsi="Cambria Math"/>
            <w:lang w:val="en-US"/>
          </w:rPr>
          <m:t>S</m:t>
        </m:r>
      </m:oMath>
      <w:r>
        <w:t xml:space="preserve"> – площадь поперечного сечения участка.</w:t>
      </w:r>
    </w:p>
    <w:p w:rsidR="00CA3C93" w:rsidRPr="00320371" w:rsidRDefault="00320371" w:rsidP="00CA3C93">
      <w:r>
        <w:t xml:space="preserve">Основная задача в зависимости от геометрии течении найти коэффициент сопротивления. </w:t>
      </w:r>
      <w:r w:rsidRPr="009E0048">
        <w:t xml:space="preserve">Различают коэффициент сопротивления трения по длине канала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ξ</m:t>
            </m:r>
          </m:e>
          <m:sub>
            <m:r>
              <w:rPr>
                <w:rFonts w:ascii="Cambria Math" w:hAnsi="Cambria Math"/>
              </w:rPr>
              <m:t>тр</m:t>
            </m:r>
          </m:sub>
        </m:sSub>
      </m:oMath>
      <w:r w:rsidRPr="009E0048">
        <w:t xml:space="preserve"> и коэффициент местного сопротивления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ξ</m:t>
            </m:r>
          </m:e>
          <m:sub>
            <m:r>
              <w:rPr>
                <w:rFonts w:ascii="Cambria Math" w:hAnsi="Cambria Math"/>
              </w:rPr>
              <m:t>мс</m:t>
            </m:r>
          </m:sub>
        </m:sSub>
      </m:oMath>
      <w:r w:rsidRPr="009E0048">
        <w:t>.</w:t>
      </w:r>
    </w:p>
    <w:p w:rsidR="003C4EFF" w:rsidRDefault="003C4EFF" w:rsidP="003C4EFF">
      <w:pPr>
        <w:pStyle w:val="21"/>
      </w:pPr>
      <w:r w:rsidRPr="009E0048">
        <w:t xml:space="preserve">Коэффициент сопротивления трения для участка длиной </w:t>
      </w:r>
      <w:r w:rsidR="002D047D">
        <w:rPr>
          <w:lang w:val="en-US"/>
        </w:rPr>
        <w:t>l</w:t>
      </w:r>
      <w:r w:rsidRPr="009E0048">
        <w:t xml:space="preserve"> можно найти из формулы</w:t>
      </w:r>
      <w:r w:rsidR="00483161">
        <w:t>:</w:t>
      </w:r>
    </w:p>
    <w:p w:rsidR="003C4EFF" w:rsidRPr="009E0048" w:rsidRDefault="00123568" w:rsidP="00227033">
      <w:pPr>
        <w:pStyle w:val="a7"/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ξ</m:t>
              </m:r>
            </m:e>
            <m:sub>
              <m:r>
                <w:rPr>
                  <w:rFonts w:ascii="Cambria Math" w:hAnsi="Cambria Math"/>
                </w:rPr>
                <m:t>тр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тр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l</m:t>
              </m:r>
              <m:ctrlPr>
                <w:rPr>
                  <w:rFonts w:ascii="Cambria Math" w:hAnsi="Cambria Math"/>
                  <w:i/>
                </w:rPr>
              </m:ctrlP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г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 xml:space="preserve">    (4)</m:t>
          </m:r>
        </m:oMath>
      </m:oMathPara>
    </w:p>
    <w:p w:rsidR="003C4EFF" w:rsidRPr="009E0048" w:rsidRDefault="003C4EFF" w:rsidP="003C4EFF">
      <w:pPr>
        <w:pStyle w:val="21"/>
      </w:pPr>
      <w:r w:rsidRPr="009E0048">
        <w:t xml:space="preserve">где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тр</m:t>
            </m:r>
          </m:sub>
        </m:sSub>
      </m:oMath>
      <w:r w:rsidRPr="009E0048">
        <w:t xml:space="preserve">- коэффициент гидравлического трения, зависящий от режима течения и геометрии канала,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г</m:t>
            </m:r>
          </m:sub>
        </m:sSub>
      </m:oMath>
      <w:r w:rsidR="00227033" w:rsidRPr="00227033">
        <w:t xml:space="preserve"> </w:t>
      </w:r>
      <w:r w:rsidRPr="009E0048">
        <w:t>– гидравлический диаметр канала.</w:t>
      </w:r>
    </w:p>
    <w:p w:rsidR="00C85717" w:rsidRDefault="003C4EFF" w:rsidP="00C85717">
      <w:pPr>
        <w:pStyle w:val="a7"/>
        <w:jc w:val="left"/>
      </w:pPr>
      <w:r w:rsidRPr="009E0048">
        <w:t xml:space="preserve">Коэффициент трения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тр</m:t>
            </m:r>
          </m:sub>
        </m:sSub>
      </m:oMath>
      <w:r w:rsidRPr="009E0048">
        <w:t>- определяет потери давления в канале на единицу длины при единичном гидравлическом диаметре.</w:t>
      </w:r>
      <w:r w:rsidR="00C85717" w:rsidRPr="00C85717">
        <w:t xml:space="preserve"> </w:t>
      </w:r>
      <w:r w:rsidR="00C85717" w:rsidRPr="009E0048">
        <w:t xml:space="preserve">Для ламинарного пуазейлевского однофазного течения теплоносителя в круглой трубе (число Рейнольдса </w:t>
      </w:r>
      <m:oMath>
        <m:r>
          <w:rPr>
            <w:rFonts w:ascii="Cambria Math" w:hAnsi="Cambria Math"/>
          </w:rPr>
          <m:t>Re≤2300</m:t>
        </m:r>
      </m:oMath>
      <w:r w:rsidR="00C85717" w:rsidRPr="009E0048">
        <w:t>):</w:t>
      </w:r>
    </w:p>
    <w:p w:rsidR="00CA3C93" w:rsidRPr="001B2734" w:rsidRDefault="00123568" w:rsidP="00C85717">
      <w:pPr>
        <w:pStyle w:val="a7"/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  <m:ctrlPr>
                <w:rPr>
                  <w:rFonts w:ascii="Cambria Math" w:hAnsi="Cambria Math"/>
                  <w:i/>
                </w:rPr>
              </m:ctrlPr>
            </m:e>
            <m:sub>
              <m:r>
                <w:rPr>
                  <w:rFonts w:ascii="Cambria Math" w:hAnsi="Cambria Math"/>
                </w:rPr>
                <m:t>тр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64</m:t>
              </m:r>
            </m:num>
            <m:den>
              <m:r>
                <w:rPr>
                  <w:rFonts w:ascii="Cambria Math" w:hAnsi="Cambria Math"/>
                </w:rPr>
                <m:t>Re</m:t>
              </m:r>
            </m:den>
          </m:f>
        </m:oMath>
      </m:oMathPara>
    </w:p>
    <w:p w:rsidR="001B2734" w:rsidRDefault="001B2734" w:rsidP="001B2734">
      <w:pPr>
        <w:pStyle w:val="a7"/>
      </w:pPr>
      <w:r w:rsidRPr="009E0048">
        <w:t xml:space="preserve">Для турбулентного однофазного течения </w:t>
      </w:r>
      <m:oMath>
        <m:r>
          <w:rPr>
            <w:rFonts w:ascii="Cambria Math" w:hAnsi="Cambria Math"/>
          </w:rPr>
          <m:t>Re = 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 xml:space="preserve"> ..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  <w:szCs w:val="28"/>
                <w:vertAlign w:val="superscript"/>
              </w:rPr>
              <m:t>5</m:t>
            </m:r>
          </m:sup>
        </m:sSup>
      </m:oMath>
      <w:r w:rsidRPr="001B2734">
        <w:rPr>
          <w:szCs w:val="28"/>
          <w:vertAlign w:val="superscript"/>
        </w:rPr>
        <w:t xml:space="preserve"> </w:t>
      </w:r>
      <w:r w:rsidRPr="009E0048">
        <w:t>в гидравлически гладких трубах используется формула Блаузиуса:</w:t>
      </w:r>
    </w:p>
    <w:p w:rsidR="001B2734" w:rsidRPr="001B2734" w:rsidRDefault="00123568" w:rsidP="001B2734">
      <w:pPr>
        <w:pStyle w:val="a7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  <m:ctrlPr>
                <w:rPr>
                  <w:rFonts w:ascii="Cambria Math" w:hAnsi="Cambria Math"/>
                  <w:i/>
                </w:rPr>
              </m:ctrlPr>
            </m:e>
            <m:sub>
              <m:r>
                <w:rPr>
                  <w:rFonts w:ascii="Cambria Math" w:hAnsi="Cambria Math"/>
                </w:rPr>
                <m:t>тр</m:t>
              </m:r>
            </m:sub>
          </m:sSub>
          <m:r>
            <w:rPr>
              <w:rFonts w:ascii="Cambria Math" w:hAnsi="Cambria Math"/>
            </w:rPr>
            <m:t>=0.3164*R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-0.25</m:t>
              </m:r>
            </m:sup>
          </m:sSup>
        </m:oMath>
      </m:oMathPara>
    </w:p>
    <w:p w:rsidR="001B2734" w:rsidRDefault="001B2734" w:rsidP="001B2734">
      <w:pPr>
        <w:pStyle w:val="a7"/>
      </w:pPr>
      <w:r w:rsidRPr="009E0048">
        <w:t>Для более широкого диапазона режимов течения применим</w:t>
      </w:r>
      <w:r w:rsidR="00574726">
        <w:t>а</w:t>
      </w:r>
      <w:r w:rsidRPr="009E0048">
        <w:t xml:space="preserve"> формул</w:t>
      </w:r>
      <w:r w:rsidR="00574726">
        <w:t>а</w:t>
      </w:r>
      <w:r>
        <w:t>:</w:t>
      </w:r>
    </w:p>
    <w:p w:rsidR="001B2734" w:rsidRPr="0025470E" w:rsidRDefault="00123568" w:rsidP="001B2734">
      <w:pPr>
        <w:pStyle w:val="a7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  <m:ctrlPr>
                <w:rPr>
                  <w:rFonts w:ascii="Cambria Math" w:hAnsi="Cambria Math"/>
                  <w:i/>
                </w:rPr>
              </m:ctrlPr>
            </m:e>
            <m:sub>
              <m:r>
                <w:rPr>
                  <w:rFonts w:ascii="Cambria Math" w:hAnsi="Cambria Math"/>
                </w:rPr>
                <m:t>тр</m:t>
              </m:r>
            </m:sub>
          </m:sSub>
          <m:r>
            <w:rPr>
              <w:rFonts w:ascii="Cambria Math" w:hAnsi="Cambria Math"/>
            </w:rPr>
            <m:t>=0.0032+0.221*R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-0.237</m:t>
              </m:r>
            </m:sup>
          </m:sSup>
          <m:r>
            <w:rPr>
              <w:rFonts w:ascii="Cambria Math" w:hAnsi="Cambria Math"/>
            </w:rPr>
            <m:t xml:space="preserve">     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</m:t>
              </m:r>
            </m:e>
          </m:d>
        </m:oMath>
      </m:oMathPara>
    </w:p>
    <w:p w:rsidR="00326DD2" w:rsidRDefault="0025470E" w:rsidP="00326DD2">
      <w:pPr>
        <w:pStyle w:val="21"/>
      </w:pPr>
      <w:r w:rsidRPr="009E0048">
        <w:t xml:space="preserve">В реакторной технике при движении теплоносителя в каналах имеют место повороты, внезапные расширения, сужения, дистанционирующие устройства </w:t>
      </w:r>
      <w:r w:rsidRPr="009E0048">
        <w:lastRenderedPageBreak/>
        <w:t>и т</w:t>
      </w:r>
      <w:r w:rsidR="00C74724">
        <w:t xml:space="preserve">. д., которые называют местными </w:t>
      </w:r>
      <w:r w:rsidR="00C74724" w:rsidRPr="009E0048">
        <w:t>сопротивлениями,</w:t>
      </w:r>
      <w:r w:rsidRPr="009E0048">
        <w:t xml:space="preserve"> и они также обуславливают потер</w:t>
      </w:r>
      <w:r w:rsidR="00C74724">
        <w:t xml:space="preserve">и давления, в этой связи вводят </w:t>
      </w:r>
      <w:r w:rsidRPr="009E0048">
        <w:t>коэффициент местного сопротивле</w:t>
      </w:r>
      <w:r w:rsidR="00C74724">
        <w:t xml:space="preserve">ния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ξ</m:t>
            </m:r>
          </m:e>
          <m:sub>
            <m:r>
              <w:rPr>
                <w:rFonts w:ascii="Cambria Math" w:hAnsi="Cambria Math"/>
              </w:rPr>
              <m:t>мс</m:t>
            </m:r>
          </m:sub>
        </m:sSub>
      </m:oMath>
      <w:r w:rsidRPr="00B4052D">
        <w:t>.</w:t>
      </w:r>
      <w:r>
        <w:t xml:space="preserve"> </w:t>
      </w:r>
      <w:r w:rsidRPr="009E0048">
        <w:t>Величина динамических потерь на местных сопротивлениях определяется отдельно для каждого случая отдельно</w:t>
      </w:r>
      <w:r w:rsidR="009A5E84">
        <w:t>.</w:t>
      </w:r>
      <w:r w:rsidR="00326DD2">
        <w:t xml:space="preserve"> Например, </w:t>
      </w:r>
      <w:r w:rsidR="00326DD2" w:rsidRPr="009E0048">
        <w:t>коэффициент местного сопротивления</w:t>
      </w:r>
      <w:r w:rsidR="00326DD2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ξ</m:t>
            </m:r>
          </m:e>
          <m:sub>
            <m:r>
              <w:rPr>
                <w:rFonts w:ascii="Cambria Math" w:hAnsi="Cambria Math"/>
              </w:rPr>
              <m:t>мс</m:t>
            </m:r>
          </m:sub>
        </m:sSub>
      </m:oMath>
      <w:r w:rsidR="00326DD2">
        <w:t xml:space="preserve"> </w:t>
      </w:r>
      <w:r w:rsidR="00326DD2" w:rsidRPr="009E0048">
        <w:t>для внезапного сужения будет равен</w:t>
      </w:r>
    </w:p>
    <w:p w:rsidR="00326DD2" w:rsidRPr="009E0048" w:rsidRDefault="00123568" w:rsidP="007749CF">
      <w:pPr>
        <w:pStyle w:val="a7"/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ξ</m:t>
              </m:r>
            </m:e>
            <m:sub>
              <m:r>
                <w:rPr>
                  <w:rFonts w:ascii="Cambria Math" w:hAnsi="Cambria Math"/>
                </w:rPr>
                <m:t>мс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f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F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 xml:space="preserve">, </m:t>
          </m:r>
          <m:r>
            <w:rPr>
              <w:rFonts w:ascii="Cambria Math" w:hAnsi="Cambria Math"/>
            </w:rPr>
            <m:t>где</m:t>
          </m:r>
        </m:oMath>
      </m:oMathPara>
    </w:p>
    <w:p w:rsidR="00326DD2" w:rsidRPr="009E0048" w:rsidRDefault="00326DD2" w:rsidP="00326DD2">
      <w:pPr>
        <w:pStyle w:val="21"/>
      </w:pPr>
      <w:r w:rsidRPr="009E0048">
        <w:t xml:space="preserve">где </w:t>
      </w:r>
      <w:r w:rsidRPr="00172EF6">
        <w:rPr>
          <w:i/>
          <w:lang w:val="en-US"/>
        </w:rPr>
        <w:t>f</w:t>
      </w:r>
      <w:r w:rsidRPr="009E0048">
        <w:t xml:space="preserve"> и </w:t>
      </w:r>
      <w:r w:rsidRPr="00172EF6">
        <w:rPr>
          <w:i/>
          <w:lang w:val="en-US"/>
        </w:rPr>
        <w:t>F</w:t>
      </w:r>
      <w:r w:rsidRPr="009E0048">
        <w:t xml:space="preserve"> – площадь сечения после сужения и до сужения.</w:t>
      </w:r>
    </w:p>
    <w:p w:rsidR="0090122A" w:rsidRDefault="00326DD2" w:rsidP="00D42C0E">
      <w:pPr>
        <w:pStyle w:val="a7"/>
      </w:pPr>
      <w:r w:rsidRPr="009E0048">
        <w:t xml:space="preserve">В общем случае для каждого конкретного типа сопротивления коэффициент местного сопротивления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ξ</m:t>
            </m:r>
          </m:e>
          <m:sub>
            <m:r>
              <w:rPr>
                <w:rFonts w:ascii="Cambria Math" w:hAnsi="Cambria Math"/>
              </w:rPr>
              <m:t>мс</m:t>
            </m:r>
          </m:sub>
        </m:sSub>
      </m:oMath>
      <w:r w:rsidRPr="009E0048">
        <w:t xml:space="preserve"> определяется по справочным данным или паспортным характеристикам локального участка.</w:t>
      </w:r>
    </w:p>
    <w:p w:rsidR="00A547F3" w:rsidRDefault="001234A3" w:rsidP="00D42C0E">
      <w:pPr>
        <w:pStyle w:val="a7"/>
      </w:pPr>
      <w:r>
        <w:rPr>
          <w:noProof/>
        </w:rPr>
        <w:lastRenderedPageBreak/>
        <w:drawing>
          <wp:inline distT="0" distB="0" distL="0" distR="0">
            <wp:extent cx="3181350" cy="8002826"/>
            <wp:effectExtent l="0" t="0" r="0" b="0"/>
            <wp:docPr id="3" name="Рисунок 3" descr="D:\Документы\4 курс\4.1\НИРС\Расчёт реактора\Отчёт\TVS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4 курс\4.1\НИРС\Расчёт реактора\Отчёт\TVS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077" cy="800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F10" w:rsidRDefault="00092DBB" w:rsidP="00092DBB">
      <w:pPr>
        <w:pStyle w:val="1"/>
      </w:pPr>
      <w:r w:rsidRPr="00092DBB">
        <w:lastRenderedPageBreak/>
        <w:t>1. Движение теплоносителя в распределительной камере, сужение до размеров канала ТВС.</w:t>
      </w:r>
    </w:p>
    <w:p w:rsidR="004C65DD" w:rsidRDefault="00092DBB" w:rsidP="005806BE">
      <w:r>
        <w:t>Жидкость после шахты попадает в распределительную камеру, откуда поступает в каждую ТВС</w:t>
      </w:r>
      <w:r w:rsidR="005877CF">
        <w:t>. Рассмот</w:t>
      </w:r>
      <w:r w:rsidR="004C65DD">
        <w:t>рим падение давление при сужении</w:t>
      </w:r>
      <w:r w:rsidR="005877CF">
        <w:t xml:space="preserve"> канала (так как вода из большого сечения переходит в канал с меньшим сечением).</w:t>
      </w:r>
      <w:r w:rsidR="005806BE">
        <w:t xml:space="preserve"> Используем формулу для входа в</w:t>
      </w:r>
      <w:r w:rsidR="00304448">
        <w:t xml:space="preserve"> решётку</w:t>
      </w:r>
      <w:r w:rsidR="005806BE">
        <w:t xml:space="preserve"> с острыми краями</w:t>
      </w:r>
      <w:r w:rsidR="00304448">
        <w:t xml:space="preserve"> отверстий:</w:t>
      </w:r>
    </w:p>
    <w:p w:rsidR="00304448" w:rsidRPr="00092DBB" w:rsidRDefault="00304448" w:rsidP="005806BE">
      <w:r>
        <w:rPr>
          <w:noProof/>
        </w:rPr>
        <w:drawing>
          <wp:inline distT="0" distB="0" distL="0" distR="0" wp14:anchorId="42BF61D0" wp14:editId="14F1B882">
            <wp:extent cx="3238500" cy="1695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DBB" w:rsidRDefault="00304448">
      <w:r>
        <w:t>Находим</w:t>
      </w:r>
      <w:r w:rsidR="00BA1518">
        <w:t xml:space="preserve"> отношение площадей сечения решётки и канала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  <m:r>
              <w:rPr>
                <w:rFonts w:ascii="Cambria Math" w:hAnsi="Cambria Math"/>
              </w:rPr>
              <m:t xml:space="preserve"> </m:t>
            </m:r>
          </m:e>
        </m:acc>
      </m:oMath>
      <w:r>
        <w:t>и по нему определяем значение для локального коэффициента сопротивления</w:t>
      </w:r>
      <w:r w:rsidR="00CE733A">
        <w:t>.</w:t>
      </w:r>
    </w:p>
    <w:p w:rsidR="00136D63" w:rsidRPr="00136D63" w:rsidRDefault="00123568" w:rsidP="00CE733A"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f</m:t>
              </m:r>
            </m:e>
          </m:ac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отв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, </m:t>
          </m:r>
        </m:oMath>
      </m:oMathPara>
    </w:p>
    <w:p w:rsidR="00CE733A" w:rsidRDefault="00136D63" w:rsidP="00136D63">
      <w:pPr>
        <w:ind w:firstLine="0"/>
      </w:pPr>
      <m:oMath>
        <m:r>
          <w:rPr>
            <w:rFonts w:ascii="Cambria Math" w:hAnsi="Cambria Math"/>
          </w:rPr>
          <m:t xml:space="preserve">  </m:t>
        </m:r>
      </m:oMath>
      <w:r w:rsidRPr="00136D63">
        <w:t>где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отв</m:t>
            </m:r>
          </m:sub>
        </m:sSub>
      </m:oMath>
      <w:r w:rsidR="00CE733A">
        <w:t xml:space="preserve"> – общая площадь всех отверстий (в нашем случае площадь поперечного сечения ТВС, умноженная на количество ТВС),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CE733A">
        <w:t xml:space="preserve"> – площадь, занимаемая теплоносителем до входа в отверстия (здесь – площадь поперечного сечений распределительной камеры). По полученному значению получаем коэффициент местного сопротивления. На данном участке н</w:t>
      </w:r>
      <w:r w:rsidR="000D79FE">
        <w:t xml:space="preserve">е </w:t>
      </w:r>
      <w:r w:rsidR="00CE733A">
        <w:t>рассматривается коэффициент сопротивления трения по длине канала, так как в нулевом приближении считает, что вход жидкости в ТВС происходит на участке единичной длины.</w:t>
      </w:r>
      <w:r w:rsidR="00BA1518">
        <w:t xml:space="preserve"> </w:t>
      </w:r>
    </w:p>
    <w:p w:rsidR="00BA1518" w:rsidRDefault="00BA1518" w:rsidP="00CE733A">
      <w:r>
        <w:rPr>
          <w:noProof/>
        </w:rPr>
        <w:lastRenderedPageBreak/>
        <w:drawing>
          <wp:inline distT="0" distB="0" distL="0" distR="0" wp14:anchorId="3AE89FB9" wp14:editId="1AF3FB12">
            <wp:extent cx="4800600" cy="3257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518" w:rsidRDefault="00BA1518" w:rsidP="00CE733A">
      <w:r>
        <w:t xml:space="preserve">Таблица . Значения коэффициента местного сопротивления в зависимости от значений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>
        <w:t>.</w:t>
      </w:r>
    </w:p>
    <w:p w:rsidR="00BB105F" w:rsidRDefault="00BB105F" w:rsidP="00F85E1C">
      <w:pPr>
        <w:pStyle w:val="1"/>
      </w:pPr>
      <w:r>
        <w:t>2. Движение теплоносителя по прямому участку</w:t>
      </w:r>
    </w:p>
    <w:p w:rsidR="00F85E1C" w:rsidRDefault="00DC779D" w:rsidP="00F85E1C">
      <w:r>
        <w:t xml:space="preserve">На данном </w:t>
      </w:r>
      <w:r w:rsidR="00537997">
        <w:t xml:space="preserve">участке рассчитывается только </w:t>
      </w:r>
      <w:r w:rsidR="00537997" w:rsidRPr="009E0048">
        <w:t xml:space="preserve">коэффициент сопротивления трения по длине канала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ξ</m:t>
            </m:r>
          </m:e>
          <m:sub>
            <m:r>
              <w:rPr>
                <w:rFonts w:ascii="Cambria Math" w:hAnsi="Cambria Math"/>
              </w:rPr>
              <m:t>тр</m:t>
            </m:r>
          </m:sub>
        </m:sSub>
        <m:r>
          <w:rPr>
            <w:rFonts w:ascii="Cambria Math" w:hAnsi="Cambria Math"/>
          </w:rPr>
          <m:t xml:space="preserve">. </m:t>
        </m:r>
      </m:oMath>
      <w:r w:rsidR="00927D88">
        <w:t xml:space="preserve"> Используем формулу Филоненко:</w:t>
      </w:r>
    </w:p>
    <w:p w:rsidR="00927D88" w:rsidRPr="00927D88" w:rsidRDefault="00123568" w:rsidP="00F85E1C">
      <w:pPr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ξ</m:t>
              </m:r>
            </m:e>
            <m:sub>
              <m:r>
                <w:rPr>
                  <w:rFonts w:ascii="Cambria Math" w:hAnsi="Cambria Math"/>
                </w:rPr>
                <m:t>тр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1.82*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lg</m:t>
                          </m: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Re</m:t>
                              </m:r>
                            </m:e>
                          </m:d>
                        </m:e>
                      </m:func>
                      <m:r>
                        <w:rPr>
                          <w:rFonts w:ascii="Cambria Math" w:hAnsi="Cambria Math"/>
                          <w:lang w:val="en-US"/>
                        </w:rPr>
                        <m:t>-1.64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en-US"/>
            </w:rPr>
            <m:t xml:space="preserve">              (1)</m:t>
          </m:r>
        </m:oMath>
      </m:oMathPara>
    </w:p>
    <w:p w:rsidR="00927D88" w:rsidRDefault="00927D88" w:rsidP="00F85E1C">
      <w:r>
        <w:t xml:space="preserve">Здесь используется другая формула потому как у неё больше предел применимости: </w:t>
      </w:r>
      <m:oMath>
        <m:r>
          <w:rPr>
            <w:rFonts w:ascii="Cambria Math" w:hAnsi="Cambria Math"/>
          </w:rPr>
          <m:t>Re=4*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</m:oMath>
      <w:r w:rsidRPr="00927D88">
        <w:t xml:space="preserve">. </w:t>
      </w:r>
      <w:r>
        <w:t>Найдем число Рейнольдса:</w:t>
      </w:r>
    </w:p>
    <w:p w:rsidR="00AE1478" w:rsidRPr="00BB5375" w:rsidRDefault="00AE1478" w:rsidP="00F85E1C">
      <m:oMathPara>
        <m:oMath>
          <m:r>
            <w:rPr>
              <w:rFonts w:ascii="Cambria Math" w:hAnsi="Cambria Math"/>
            </w:rPr>
            <m:t>Re=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wd</m:t>
              </m:r>
            </m:num>
            <m:den>
              <m:r>
                <w:rPr>
                  <w:rFonts w:ascii="Cambria Math" w:hAnsi="Cambria Math"/>
                </w:rPr>
                <m:t>ν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т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ТВС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TVS</m:t>
                      </m:r>
                    </m:sub>
                  </m:sSub>
                  <m:r>
                    <w:rPr>
                      <w:rFonts w:ascii="Cambria Math" w:hAnsi="Cambria Math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вх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*d</m:t>
              </m:r>
            </m:num>
            <m:den>
              <m:r>
                <w:rPr>
                  <w:rFonts w:ascii="Cambria Math" w:hAnsi="Cambria Math"/>
                </w:rPr>
                <m:t>ν</m:t>
              </m:r>
            </m:den>
          </m:f>
          <m:r>
            <w:rPr>
              <w:rFonts w:ascii="Cambria Math" w:hAnsi="Cambria Math"/>
            </w:rPr>
            <m:t>,                    (2)</m:t>
          </m:r>
        </m:oMath>
      </m:oMathPara>
    </w:p>
    <w:p w:rsidR="00BB5375" w:rsidRDefault="00792939" w:rsidP="00F85E1C">
      <w:r w:rsidRPr="00792939">
        <w:t>Где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ТВС</m:t>
            </m:r>
          </m:sub>
        </m:sSub>
      </m:oMath>
      <w:r>
        <w:t xml:space="preserve"> – количество ТВС,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TVS</m:t>
            </m:r>
          </m:sub>
        </m:sSub>
      </m:oMath>
      <w:r>
        <w:t xml:space="preserve"> – площадь поперечного сечения ТВС,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вх</m:t>
            </m:r>
          </m:sub>
        </m:sSub>
      </m:oMath>
      <w:r>
        <w:t xml:space="preserve"> и </w:t>
      </w:r>
      <m:oMath>
        <m:r>
          <w:rPr>
            <w:rFonts w:ascii="Cambria Math" w:hAnsi="Cambria Math"/>
          </w:rPr>
          <m:t>ν</m:t>
        </m:r>
      </m:oMath>
      <w:r>
        <w:t xml:space="preserve"> – плотность и кинематическая вязкость теплоносителя при начальных параметрах (начальных температуре и давлении), </w:t>
      </w:r>
      <m:oMath>
        <m:r>
          <w:rPr>
            <w:rFonts w:ascii="Cambria Math" w:hAnsi="Cambria Math"/>
          </w:rPr>
          <m:t>d</m:t>
        </m:r>
      </m:oMath>
      <w:r>
        <w:t xml:space="preserve"> – диаметр канала ТВС.</w:t>
      </w:r>
    </w:p>
    <w:p w:rsidR="0025607C" w:rsidRPr="00792939" w:rsidRDefault="0025607C" w:rsidP="004E2504">
      <w:pPr>
        <w:pStyle w:val="1"/>
        <w:ind w:firstLine="708"/>
        <w:rPr>
          <w:rFonts w:ascii="Times New Roman" w:eastAsia="Times New Roman" w:hAnsi="Times New Roman" w:cs="Times New Roman"/>
        </w:rPr>
      </w:pPr>
      <w:r>
        <w:t>3. Движение теплоносителя при расширении канала</w:t>
      </w:r>
    </w:p>
    <w:p w:rsidR="0076274C" w:rsidRDefault="0076274C" w:rsidP="00F85E1C">
      <w:r>
        <w:t>Дл</w:t>
      </w:r>
      <w:r w:rsidR="00E50D5D">
        <w:t>я внезапного расширения канала</w:t>
      </w:r>
      <w:r>
        <w:t>:</w:t>
      </w:r>
    </w:p>
    <w:p w:rsidR="007417D3" w:rsidRDefault="00123568" w:rsidP="00F85E1C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ξ</m:t>
              </m:r>
            </m:e>
            <m:sub>
              <m:r>
                <w:rPr>
                  <w:rFonts w:ascii="Cambria Math" w:hAnsi="Cambria Math"/>
                </w:rPr>
                <m:t>мс</m:t>
              </m:r>
            </m:sub>
          </m:sSub>
          <m:r>
            <w:rPr>
              <w:rFonts w:ascii="Cambria Math" w:hAnsi="Cambria Math"/>
            </w:rPr>
            <m:t>=1.1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n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,     (7)</m:t>
          </m:r>
        </m:oMath>
      </m:oMathPara>
    </w:p>
    <w:p w:rsidR="0076274C" w:rsidRDefault="00E929FC" w:rsidP="00F85E1C">
      <w:r>
        <w:rPr>
          <w:i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1701165</wp:posOffset>
            </wp:positionH>
            <wp:positionV relativeFrom="paragraph">
              <wp:posOffset>1118235</wp:posOffset>
            </wp:positionV>
            <wp:extent cx="2095500" cy="1181100"/>
            <wp:effectExtent l="0" t="0" r="0" b="0"/>
            <wp:wrapTopAndBottom/>
            <wp:docPr id="4" name="Рисунок 4" descr="D:\Документы\4 курс\4.1\НИРС\Расчёт реактора\Отчёт\суж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\4 курс\4.1\НИРС\Расчёт реактора\Отчёт\сужение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274C">
        <w:t xml:space="preserve">где </w:t>
      </w:r>
      <m:oMath>
        <m:r>
          <w:rPr>
            <w:rFonts w:ascii="Cambria Math" w:hAnsi="Cambria Math"/>
          </w:rPr>
          <m:t>n=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lang w:val="en-US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 xml:space="preserve">- </m:t>
        </m:r>
      </m:oMath>
      <w:r>
        <w:t>отношение площади проходного сечения канала за расширением к площади канала до расширения, определяющей скоростью является скорость потока до расширения.</w:t>
      </w:r>
    </w:p>
    <w:p w:rsidR="00E929FC" w:rsidRPr="0076274C" w:rsidRDefault="00E929FC" w:rsidP="00F85E1C">
      <w:pPr>
        <w:rPr>
          <w:i/>
        </w:rPr>
      </w:pPr>
    </w:p>
    <w:p w:rsidR="0076274C" w:rsidRDefault="00E929FC" w:rsidP="00F85E1C">
      <w:r>
        <w:t>Также находим число Рейнольдса и коэффициент сопротивления по течению по формулам (1) и (2)</w:t>
      </w:r>
      <w:r w:rsidR="00801EDA">
        <w:t>, используя входные параметры (так как только при прохождении через активную зону реактора теплоноситель изменить свои характеристики).</w:t>
      </w:r>
    </w:p>
    <w:p w:rsidR="00801EDA" w:rsidRDefault="00801EDA" w:rsidP="00F85E1C">
      <w:r>
        <w:t>При нахождении общего перепада давления на данном участке достаточно сложить коэффициенты:</w:t>
      </w:r>
    </w:p>
    <w:p w:rsidR="00512E47" w:rsidRPr="00512E47" w:rsidRDefault="00512E47" w:rsidP="00F85E1C">
      <w:pPr>
        <w:rPr>
          <w:i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Δ</m:t>
          </m:r>
          <m:r>
            <w:rPr>
              <w:rFonts w:ascii="Cambria Math" w:hAnsi="Cambria Math"/>
              <w:lang w:val="en-US"/>
            </w:rPr>
            <m:t>P=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ξ</m:t>
                  </m:r>
                </m:e>
                <m:sub>
                  <m:r>
                    <w:rPr>
                      <w:rFonts w:ascii="Cambria Math" w:hAnsi="Cambria Math"/>
                    </w:rPr>
                    <m:t>мс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ξ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тр</m:t>
                  </m:r>
                </m:sub>
              </m:sSub>
            </m:e>
          </m:d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ТВС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TVS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вх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 xml:space="preserve">  </m:t>
          </m:r>
        </m:oMath>
      </m:oMathPara>
    </w:p>
    <w:p w:rsidR="00801EDA" w:rsidRDefault="000B4A9F" w:rsidP="000B4A9F">
      <w:pPr>
        <w:pStyle w:val="1"/>
      </w:pPr>
      <w:r>
        <w:t>4. Вход теплоносителя в активную зону</w:t>
      </w:r>
    </w:p>
    <w:p w:rsidR="00F00AE2" w:rsidRDefault="00F00AE2" w:rsidP="00F00AE2">
      <w:r>
        <w:t xml:space="preserve">Данное движение жидкости можно рассматривать с двух сторон: движение сквозь решётку или внезапное сужение канала. Для первого способа формулы определены в 1 пункте, здесь </w:t>
      </w:r>
      <w:r w:rsidR="00C04EA6">
        <w:t xml:space="preserve">в качестве отношения используем площадь занятую теплоносителем в пучке ТВЭЛов к площади канала, находящейся до входа в пучок. </w:t>
      </w:r>
    </w:p>
    <w:p w:rsidR="00C04EA6" w:rsidRDefault="007101D6" w:rsidP="00F00AE2">
      <w:r>
        <w:t>Рассмотрим второй способ расчёта.</w:t>
      </w:r>
    </w:p>
    <w:p w:rsidR="005D5EE6" w:rsidRDefault="005D5EE6" w:rsidP="00F00AE2">
      <w:r>
        <w:t>В зависимости от отношения площадей используется 2 разные формулы:</w:t>
      </w:r>
    </w:p>
    <w:p w:rsidR="005D5EE6" w:rsidRPr="00BB6CFA" w:rsidRDefault="00123568" w:rsidP="00F00AE2"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</w:rPr>
                <m:t>ξ</m:t>
              </m:r>
              <m:ctrlPr>
                <w:rPr>
                  <w:rFonts w:ascii="Cambria Math" w:hAnsi="Cambria Math"/>
                  <w:i/>
                </w:rPr>
              </m:ctrlPr>
            </m:e>
            <m:sub>
              <m:r>
                <w:rPr>
                  <w:rFonts w:ascii="Cambria Math" w:hAnsi="Cambria Math"/>
                </w:rPr>
                <m:t>мс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, при </m:t>
                  </m:r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  <m:r>
                    <w:rPr>
                      <w:rFonts w:ascii="Cambria Math" w:hAnsi="Cambria Math"/>
                    </w:rPr>
                    <m:t>≤0.2;</m:t>
                  </m:r>
                </m: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1-n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0.4+0.5n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, при </m:t>
                  </m:r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  <m:r>
                    <w:rPr>
                      <w:rFonts w:ascii="Cambria Math" w:hAnsi="Cambria Math"/>
                    </w:rPr>
                    <m:t>&gt;0.2,</m:t>
                  </m:r>
                </m:e>
              </m:eqArr>
            </m:e>
          </m:d>
          <m:r>
            <w:rPr>
              <w:rFonts w:ascii="Cambria Math" w:hAnsi="Cambria Math"/>
            </w:rPr>
            <m:t xml:space="preserve">     (6)</m:t>
          </m:r>
        </m:oMath>
      </m:oMathPara>
    </w:p>
    <w:p w:rsidR="00BB6CFA" w:rsidRDefault="00BB6CFA" w:rsidP="00F00AE2">
      <w:r>
        <w:t xml:space="preserve">где </w:t>
      </w:r>
      <m:oMath>
        <m:r>
          <w:rPr>
            <w:rFonts w:ascii="Cambria Math" w:hAnsi="Cambria Math"/>
          </w:rPr>
          <m:t>n=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lang w:val="en-US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 xml:space="preserve">- </m:t>
        </m:r>
      </m:oMath>
      <w:r>
        <w:t>отношение площади проходного сечения канала при сужении к площади канала до сужения (отношения меньшей площади к большей).</w:t>
      </w:r>
    </w:p>
    <w:p w:rsidR="00FD1808" w:rsidRDefault="005A470F" w:rsidP="00F85E1C">
      <w:r>
        <w:lastRenderedPageBreak/>
        <w:t>На данном участке пренебрегаем коэффициентом сопротивления трения по длине канала, так как в нулевом приближении считает, что вход жидкости в пучок ТВЭЛов происходит на участке единичной длины.</w:t>
      </w:r>
    </w:p>
    <w:p w:rsidR="006E1623" w:rsidRDefault="006E1623" w:rsidP="006E1623">
      <w:pPr>
        <w:pStyle w:val="1"/>
      </w:pPr>
      <w:r>
        <w:t>5. Течение между ТВЭЛами.</w:t>
      </w:r>
    </w:p>
    <w:p w:rsidR="001C48E2" w:rsidRDefault="001C48E2" w:rsidP="001C48E2">
      <w:r>
        <w:t xml:space="preserve">На данном участке теплоноситель начинает менять свои свойства, такие как плотность, вязкость, и тд. В нулевом приближении мы </w:t>
      </w:r>
      <w:r w:rsidR="00A6331B">
        <w:t>используем средние характеристики, то есть среднее</w:t>
      </w:r>
      <w:r w:rsidR="007642F0">
        <w:t xml:space="preserve"> арифметическое</w:t>
      </w:r>
      <w:r w:rsidR="00A6331B">
        <w:t xml:space="preserve"> для входной и выходной характеристики.</w:t>
      </w:r>
      <w:r w:rsidR="001E31AB">
        <w:t xml:space="preserve"> </w:t>
      </w:r>
    </w:p>
    <w:p w:rsidR="001E31AB" w:rsidRDefault="001E31AB" w:rsidP="001C48E2">
      <w:r>
        <w:t>Есть несколько способов расчёта, главным образом они разнятся нахождением гидравлического диаметра.</w:t>
      </w:r>
    </w:p>
    <w:p w:rsidR="001E31AB" w:rsidRPr="001C48E2" w:rsidRDefault="001E31AB" w:rsidP="00C242E5">
      <w:pPr>
        <w:pStyle w:val="2"/>
      </w:pPr>
      <w:r>
        <w:t>1 способ. Гидравлический диаметр «бублик»</w:t>
      </w:r>
      <w:r w:rsidR="00C242E5">
        <w:t>.</w:t>
      </w:r>
    </w:p>
    <w:p w:rsidR="00684EBA" w:rsidRDefault="00684EBA" w:rsidP="00684EBA">
      <w:r>
        <w:t>Для нахождения числа Рейнольдса необходимо узнать гидравлический диаметр стержней ТВЕЛа</w:t>
      </w:r>
      <w:r w:rsidR="008D4707">
        <w:t>. Данный диаметр рассчитываем как «бублик»</w:t>
      </w:r>
      <w:r w:rsidR="000118CA">
        <w:t>:</w:t>
      </w:r>
    </w:p>
    <w:p w:rsidR="000118CA" w:rsidRPr="000118CA" w:rsidRDefault="00123568" w:rsidP="00684EBA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h</m:t>
              </m:r>
            </m:sub>
          </m:sSub>
          <m:r>
            <w:rPr>
              <w:rFonts w:ascii="Cambria Math" w:hAnsi="Cambria Math"/>
            </w:rPr>
            <m:t>=D-d,</m:t>
          </m:r>
        </m:oMath>
      </m:oMathPara>
    </w:p>
    <w:p w:rsidR="000118CA" w:rsidRDefault="004E7456" w:rsidP="00684EBA">
      <w:r w:rsidRPr="000F7CE6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536575</wp:posOffset>
            </wp:positionV>
            <wp:extent cx="2742946" cy="2505076"/>
            <wp:effectExtent l="0" t="0" r="635" b="0"/>
            <wp:wrapTopAndBottom/>
            <wp:docPr id="12" name="Рисунок 12" descr="D:\Документы\4 курс\4.1\НИРС\Расчёт реактора\Отчёт\бубл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окументы\4 курс\4.1\НИРС\Расчёт реактора\Отчёт\бублик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946" cy="250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18CA">
        <w:t xml:space="preserve">Где </w:t>
      </w:r>
      <m:oMath>
        <m:r>
          <w:rPr>
            <w:rFonts w:ascii="Cambria Math" w:hAnsi="Cambria Math"/>
          </w:rPr>
          <m:t>D-</m:t>
        </m:r>
      </m:oMath>
      <w:r w:rsidR="000118CA">
        <w:t xml:space="preserve"> диаметр стержня с учётом течения теплоносителя, </w:t>
      </w:r>
      <m:oMath>
        <m:r>
          <w:rPr>
            <w:rFonts w:ascii="Cambria Math" w:hAnsi="Cambria Math"/>
          </w:rPr>
          <m:t xml:space="preserve">d- </m:t>
        </m:r>
      </m:oMath>
      <w:r w:rsidR="000118CA">
        <w:t>диаметр стержня.</w:t>
      </w:r>
      <w:r w:rsidR="000F7CE6">
        <w:t xml:space="preserve"> </w:t>
      </w:r>
    </w:p>
    <w:p w:rsidR="00E75D01" w:rsidRPr="00E75D01" w:rsidRDefault="00A04D48" w:rsidP="00684EBA">
      <w:r>
        <w:t xml:space="preserve">Найдем </w:t>
      </w:r>
      <m:oMath>
        <m:r>
          <w:rPr>
            <w:rFonts w:ascii="Cambria Math" w:hAnsi="Cambria Math"/>
          </w:rPr>
          <m:t>D:</m:t>
        </m:r>
      </m:oMath>
    </w:p>
    <w:p w:rsidR="00E75D01" w:rsidRPr="007B442B" w:rsidRDefault="00E75D01" w:rsidP="00684EBA">
      <w:pPr>
        <w:rPr>
          <w:i/>
        </w:rPr>
      </w:pPr>
      <m:oMathPara>
        <m:oMath>
          <m:r>
            <w:rPr>
              <w:rFonts w:ascii="Cambria Math" w:hAnsi="Cambria Math"/>
            </w:rPr>
            <m:t>D=2*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TVS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ТВС</m:t>
                      </m:r>
                    </m:sub>
                  </m:sSub>
                  <m:r>
                    <w:rPr>
                      <w:rFonts w:ascii="Cambria Math" w:hAnsi="Cambria Math"/>
                    </w:rPr>
                    <m:t>*π</m:t>
                  </m:r>
                </m:den>
              </m:f>
            </m:e>
          </m:rad>
        </m:oMath>
      </m:oMathPara>
    </w:p>
    <w:p w:rsidR="007B442B" w:rsidRDefault="007B442B" w:rsidP="00684EBA">
      <w:r>
        <w:t>Подставляем найденный параметр в число Рейнольдса:</w:t>
      </w:r>
    </w:p>
    <w:p w:rsidR="007B442B" w:rsidRPr="007B442B" w:rsidRDefault="007B442B" w:rsidP="00684EBA"/>
    <w:p w:rsidR="00E75D01" w:rsidRPr="008B0B2C" w:rsidRDefault="007B442B" w:rsidP="00684EBA">
      <m:oMathPara>
        <m:oMath>
          <m:r>
            <w:rPr>
              <w:rFonts w:ascii="Cambria Math" w:hAnsi="Cambria Math"/>
              <w:lang w:val="en-US"/>
            </w:rPr>
            <w:lastRenderedPageBreak/>
            <m:t>Re=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ТВС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т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*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H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ν</m:t>
              </m:r>
            </m:den>
          </m:f>
        </m:oMath>
      </m:oMathPara>
    </w:p>
    <w:p w:rsidR="008B0B2C" w:rsidRPr="008B0B2C" w:rsidRDefault="00123568" w:rsidP="00684EBA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т</m:t>
            </m:r>
          </m:sub>
        </m:sSub>
      </m:oMath>
      <w:r w:rsidR="008B0B2C" w:rsidRPr="008B0B2C">
        <w:t xml:space="preserve"> – </w:t>
      </w:r>
      <w:r w:rsidR="008B0B2C">
        <w:t xml:space="preserve">площадь поперечного сечения, занятая теплоносителем,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 xml:space="preserve"> и ν</m:t>
        </m:r>
      </m:oMath>
      <w:r w:rsidR="008B0B2C">
        <w:t xml:space="preserve"> </w:t>
      </w:r>
      <w:r w:rsidR="008827E2">
        <w:t>–</w:t>
      </w:r>
      <w:r w:rsidR="008B0B2C">
        <w:t xml:space="preserve"> </w:t>
      </w:r>
      <w:r w:rsidR="008827E2">
        <w:t>средн</w:t>
      </w:r>
      <w:r w:rsidR="00564C94">
        <w:t>и</w:t>
      </w:r>
      <w:r w:rsidR="008827E2">
        <w:t>е алгебраическ</w:t>
      </w:r>
      <w:r w:rsidR="00564C94">
        <w:t>ие</w:t>
      </w:r>
      <w:r w:rsidR="008827E2">
        <w:t xml:space="preserve"> значени</w:t>
      </w:r>
      <w:r w:rsidR="00564C94">
        <w:t>я</w:t>
      </w:r>
      <w:r w:rsidR="008827E2">
        <w:t>.</w:t>
      </w:r>
    </w:p>
    <w:p w:rsidR="00A04D48" w:rsidRDefault="00B778D9" w:rsidP="00E47BD7">
      <w:r>
        <w:t>После используем формулы (3) и (4)</w:t>
      </w:r>
      <w:r w:rsidR="00E47BD7">
        <w:t xml:space="preserve">, и находим перепад давления с помощью формулы </w:t>
      </w:r>
      <w:r w:rsidR="002B0F65" w:rsidRPr="002B0F65">
        <w:t>(5</w:t>
      </w:r>
      <w:r w:rsidR="00290E93">
        <w:t>).</w:t>
      </w:r>
    </w:p>
    <w:p w:rsidR="0073052D" w:rsidRDefault="0073052D" w:rsidP="00E47BD7">
      <w:r>
        <w:t xml:space="preserve">2 способ. </w:t>
      </w:r>
    </w:p>
    <w:p w:rsidR="008E02B1" w:rsidRDefault="00FA7546" w:rsidP="008E02B1">
      <w:pPr>
        <w:ind w:firstLine="0"/>
      </w:pPr>
      <w:r>
        <w:t xml:space="preserve">Для вычисления гидравлического диаметра необходимо найти </w:t>
      </w:r>
      <w:r w:rsidR="008E02B1">
        <w:t>коэффициент:</w:t>
      </w:r>
    </w:p>
    <w:p w:rsidR="008E02B1" w:rsidRPr="00FA7546" w:rsidRDefault="001E2EDE" w:rsidP="008E02B1">
      <w:pPr>
        <w:ind w:firstLine="0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ε=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ТВЭЛ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*π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d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en-US"/>
            </w:rPr>
            <m:t>,</m:t>
          </m:r>
        </m:oMath>
      </m:oMathPara>
    </w:p>
    <w:p w:rsidR="00FA7546" w:rsidRDefault="00FA7546" w:rsidP="008E02B1">
      <w:pPr>
        <w:ind w:firstLine="0"/>
      </w:pPr>
      <w:r>
        <w:t xml:space="preserve">Где </w:t>
      </w:r>
      <m:oMath>
        <m:r>
          <w:rPr>
            <w:rFonts w:ascii="Cambria Math" w:hAnsi="Cambria Math"/>
            <w:lang w:val="en-US"/>
          </w:rPr>
          <m:t>d</m:t>
        </m:r>
      </m:oMath>
      <w:r>
        <w:t xml:space="preserve"> – диаметр ТВЭЛа.</w:t>
      </w:r>
    </w:p>
    <w:p w:rsidR="00FA7546" w:rsidRDefault="00FA7546" w:rsidP="008E02B1">
      <w:pPr>
        <w:ind w:firstLine="0"/>
      </w:pPr>
      <w:r>
        <w:t>Далее находим гидравлический диаметр</w:t>
      </w:r>
      <w:r w:rsidR="005A15F1">
        <w:t>:</w:t>
      </w:r>
    </w:p>
    <w:p w:rsidR="005A15F1" w:rsidRPr="00725B7B" w:rsidRDefault="00254922" w:rsidP="008E02B1">
      <w:pPr>
        <w:ind w:firstLine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h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2ε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1-ε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ε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ε</m:t>
                          </m:r>
                        </m:e>
                      </m:d>
                    </m:e>
                  </m:func>
                </m:num>
                <m:den>
                  <m:r>
                    <w:rPr>
                      <w:rFonts w:ascii="Cambria Math" w:hAnsi="Cambria Math"/>
                    </w:rPr>
                    <m:t>1-ε</m:t>
                  </m:r>
                </m:den>
              </m:f>
            </m:e>
          </m:d>
          <m:r>
            <w:rPr>
              <w:rFonts w:ascii="Cambria Math" w:hAnsi="Cambria Math"/>
            </w:rPr>
            <m:t>*d,</m:t>
          </m:r>
        </m:oMath>
      </m:oMathPara>
    </w:p>
    <w:p w:rsidR="00725B7B" w:rsidRDefault="00725B7B" w:rsidP="008E02B1">
      <w:pPr>
        <w:ind w:firstLine="0"/>
      </w:pPr>
      <w:r>
        <w:t xml:space="preserve">Где </w:t>
      </w:r>
      <m:oMath>
        <m:r>
          <w:rPr>
            <w:rFonts w:ascii="Cambria Math" w:hAnsi="Cambria Math"/>
          </w:rPr>
          <m:t>d</m:t>
        </m:r>
      </m:oMath>
      <w:r>
        <w:t xml:space="preserve"> – диаметр ТВС в месте нахождения ТВЭЛов.</w:t>
      </w:r>
      <w:r w:rsidR="00D046B4">
        <w:t xml:space="preserve"> </w:t>
      </w:r>
    </w:p>
    <w:p w:rsidR="00D046B4" w:rsidRDefault="00D046B4" w:rsidP="008E02B1">
      <w:pPr>
        <w:ind w:firstLine="0"/>
      </w:pPr>
      <w:r>
        <w:t>Вычисляем коэффициент гидравлического трения:</w:t>
      </w:r>
    </w:p>
    <w:p w:rsidR="00D046B4" w:rsidRPr="00840B9A" w:rsidRDefault="00D046B4" w:rsidP="008E02B1">
      <w:pPr>
        <w:ind w:firstLine="0"/>
        <w:rPr>
          <w:lang w:val="en-US"/>
        </w:rPr>
      </w:pPr>
      <m:oMathPara>
        <m:oMath>
          <m:r>
            <w:rPr>
              <w:rFonts w:ascii="Cambria Math" w:hAnsi="Cambria Math"/>
            </w:rPr>
            <m:t>λ</m:t>
          </m:r>
          <m:r>
            <w:rPr>
              <w:rFonts w:ascii="Cambria Math" w:hAnsi="Cambria Math"/>
              <w:lang w:val="en-US"/>
            </w:rPr>
            <m:t>=0.47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см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2π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d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ТВЭЛ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 xml:space="preserve"> 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ТВС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ТВЭЛ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d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/>
              <w:lang w:val="en-US"/>
            </w:rPr>
            <m:t>R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-0.25</m:t>
              </m:r>
            </m:sup>
          </m:sSup>
          <m:r>
            <w:rPr>
              <w:rFonts w:ascii="Cambria Math" w:hAnsi="Cambria Math"/>
              <w:lang w:val="en-US"/>
            </w:rPr>
            <m:t>,</m:t>
          </m:r>
        </m:oMath>
      </m:oMathPara>
    </w:p>
    <w:p w:rsidR="00840B9A" w:rsidRDefault="00840B9A" w:rsidP="008E02B1">
      <w:pPr>
        <w:ind w:firstLine="0"/>
      </w:pPr>
      <w:r>
        <w:t xml:space="preserve">Где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см</m:t>
            </m:r>
          </m:sub>
        </m:sSub>
      </m:oMath>
      <w:r>
        <w:t xml:space="preserve"> – периметр смачивания (объясняется в теплофизическом расчёте), </w:t>
      </w:r>
      <m:oMath>
        <m:r>
          <w:rPr>
            <w:rFonts w:ascii="Cambria Math" w:hAnsi="Cambria Math"/>
            <w:lang w:val="en-US"/>
          </w:rPr>
          <m:t>d</m:t>
        </m:r>
      </m:oMath>
      <w:r>
        <w:t xml:space="preserve"> – диаметр ТВЭЛа,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ТВС</m:t>
            </m:r>
          </m:sub>
        </m:sSub>
      </m:oMath>
      <w:r>
        <w:t xml:space="preserve"> – площадь поперечного сечения ТВС.</w:t>
      </w:r>
      <w:r w:rsidR="001C7F34">
        <w:t xml:space="preserve"> </w:t>
      </w:r>
    </w:p>
    <w:p w:rsidR="001C7F34" w:rsidRDefault="001C7F34" w:rsidP="008E02B1">
      <w:pPr>
        <w:ind w:firstLine="0"/>
      </w:pPr>
      <w:r>
        <w:t>Используя формулу (4) находим коэффициент трения по длине и перепад давления на данном участке.</w:t>
      </w:r>
    </w:p>
    <w:p w:rsidR="0032506D" w:rsidRDefault="0032506D" w:rsidP="007B3405">
      <w:pPr>
        <w:pStyle w:val="1"/>
      </w:pPr>
      <w:bookmarkStart w:id="0" w:name="_GoBack"/>
      <w:bookmarkEnd w:id="0"/>
      <w:r>
        <w:t xml:space="preserve">6. </w:t>
      </w:r>
      <w:r w:rsidR="007B3405" w:rsidRPr="007B3405">
        <w:t>Течение ч</w:t>
      </w:r>
      <w:r w:rsidR="007417D3">
        <w:t>ерез дистанционирующие решетки</w:t>
      </w:r>
    </w:p>
    <w:p w:rsidR="007417D3" w:rsidRPr="007417D3" w:rsidRDefault="007417D3" w:rsidP="007417D3">
      <w:pPr>
        <w:pStyle w:val="2"/>
      </w:pPr>
      <w:r>
        <w:t>1. Вход в решётку.</w:t>
      </w:r>
    </w:p>
    <w:p w:rsidR="007B3405" w:rsidRDefault="00D07686" w:rsidP="007B3405">
      <w:r>
        <w:t>Вход теплоносителя в решетку будем рассматривать как сужение прохода.</w:t>
      </w:r>
    </w:p>
    <w:p w:rsidR="00665E86" w:rsidRDefault="00665E86" w:rsidP="007B3405">
      <w:r>
        <w:t>Для начала найдем площадь проходного сечения дистанционирующей решётки:</w:t>
      </w:r>
    </w:p>
    <w:p w:rsidR="00665E86" w:rsidRDefault="00123568" w:rsidP="007B3405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ТВС</m:t>
            </m:r>
          </m:sub>
        </m:sSub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  <w:lang w:val="en-US"/>
              </w:rPr>
              <m:t>g</m:t>
            </m:r>
          </m:sub>
        </m:sSub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lang w:val="en-US"/>
              </w:rPr>
              <m:t>g</m:t>
            </m:r>
          </m:sub>
        </m:sSub>
        <m:r>
          <w:rPr>
            <w:rFonts w:ascii="Cambria Math" w:hAnsi="Cambria Math"/>
          </w:rPr>
          <m:t>,</m:t>
        </m:r>
      </m:oMath>
      <w:r w:rsidR="00125A69">
        <w:t xml:space="preserve"> </w:t>
      </w:r>
      <w:r w:rsidR="00125A69" w:rsidRPr="00696A87">
        <w:rPr>
          <w:color w:val="C00000"/>
        </w:rPr>
        <w:t>ТВС ИЛИ ТВЭЛ</w:t>
      </w:r>
    </w:p>
    <w:p w:rsidR="00125A69" w:rsidRPr="00125A69" w:rsidRDefault="00125A69" w:rsidP="007B3405"/>
    <w:p w:rsidR="00665E86" w:rsidRDefault="00665E86" w:rsidP="007B3405">
      <w:r>
        <w:t xml:space="preserve">Где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  <w:lang w:val="en-US"/>
              </w:rPr>
              <m:t>g</m:t>
            </m:r>
          </m:sub>
        </m:sSub>
        <m:r>
          <w:rPr>
            <w:rFonts w:ascii="Cambria Math" w:hAnsi="Cambria Math"/>
          </w:rPr>
          <m:t xml:space="preserve">- </m:t>
        </m:r>
      </m:oMath>
      <w:r>
        <w:t xml:space="preserve">толщина решётки,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lang w:val="en-US"/>
              </w:rPr>
              <m:t>g</m:t>
            </m:r>
          </m:sub>
        </m:sSub>
        <m:r>
          <w:rPr>
            <w:rFonts w:ascii="Cambria Math" w:hAnsi="Cambria Math"/>
          </w:rPr>
          <m:t xml:space="preserve">- </m:t>
        </m:r>
      </m:oMath>
      <w:r>
        <w:t>длина решётки, приходящаяся на один ТВЭЛ.</w:t>
      </w:r>
    </w:p>
    <w:p w:rsidR="00A14C6A" w:rsidRDefault="00A14C6A" w:rsidP="007B3405">
      <w:r>
        <w:t xml:space="preserve">Далее обращаемся к формуле </w:t>
      </w:r>
      <w:r w:rsidR="00BE1F59">
        <w:t>(6) и находим по формуле</w:t>
      </w:r>
      <w:r w:rsidR="00556233">
        <w:t xml:space="preserve"> (5)</w:t>
      </w:r>
      <w:r w:rsidR="00BE1F59">
        <w:t xml:space="preserve"> перепад давления.</w:t>
      </w:r>
    </w:p>
    <w:p w:rsidR="007417D3" w:rsidRDefault="007417D3" w:rsidP="007417D3">
      <w:pPr>
        <w:pStyle w:val="2"/>
      </w:pPr>
      <w:r>
        <w:t>2. Выход из решётки.</w:t>
      </w:r>
    </w:p>
    <w:p w:rsidR="007417D3" w:rsidRDefault="007417D3" w:rsidP="007B3405">
      <w:r>
        <w:t>Данный участок рассматриваем как внезапное расширение и используем формулу (7</w:t>
      </w:r>
      <w:r w:rsidR="00BE1F59">
        <w:t>), после чего вычисляем перепад давления.</w:t>
      </w:r>
    </w:p>
    <w:p w:rsidR="00237AEB" w:rsidRDefault="00237AEB" w:rsidP="00CE6A65">
      <w:pPr>
        <w:pStyle w:val="1"/>
      </w:pPr>
      <w:r>
        <w:t xml:space="preserve">7. </w:t>
      </w:r>
      <w:r w:rsidRPr="00237AEB">
        <w:t>Расширение после выхода из активной зоны</w:t>
      </w:r>
    </w:p>
    <w:p w:rsidR="00107185" w:rsidRDefault="00107185" w:rsidP="00107185">
      <w:r>
        <w:t>Выходя из активной зоны, теплоноситель попадает в сечение большего диаметра, так как нет больше ТВЭЛов, затрудняющих движение. Рассматриваем как внезапное расширение, и по формуле (7) найдя коэффициент местного сопротивления находим перепад давления</w:t>
      </w:r>
      <w:r w:rsidR="00061116">
        <w:t xml:space="preserve">. При расчёте коэффициента трения по длине необходимо помнить, что </w:t>
      </w:r>
      <w:r w:rsidR="00BA2FDD">
        <w:t>используются параметры теплоносителя до расширения (при расчёте числа Рейнольдса), считаем по формулам (2), (1) и суммируем коэффициенты:</w:t>
      </w:r>
    </w:p>
    <w:p w:rsidR="00967CED" w:rsidRPr="00967CED" w:rsidRDefault="00967CED" w:rsidP="00107185">
      <w:pPr>
        <w:rPr>
          <w:i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Δ</m:t>
          </m:r>
          <m:r>
            <w:rPr>
              <w:rFonts w:ascii="Cambria Math" w:hAnsi="Cambria Math"/>
              <w:lang w:val="en-US"/>
            </w:rPr>
            <m:t>P=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ξ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мс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ξ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тр</m:t>
                  </m:r>
                </m:sub>
              </m:sSub>
            </m:e>
          </m:d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ТВС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sub>
                  </m:sSub>
                </m:den>
              </m:f>
            </m:e>
          </m:d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ρ</m:t>
              </m:r>
            </m:e>
            <m:sub>
              <m:r>
                <w:rPr>
                  <w:rFonts w:ascii="Cambria Math" w:hAnsi="Cambria Math"/>
                </w:rPr>
                <m:t>вых</m:t>
              </m:r>
            </m:sub>
          </m:sSub>
        </m:oMath>
      </m:oMathPara>
    </w:p>
    <w:p w:rsidR="001A2783" w:rsidRDefault="001A2783" w:rsidP="00A4169F">
      <w:pPr>
        <w:pStyle w:val="1"/>
      </w:pPr>
      <w:r>
        <w:t>8. Сужение при течении в хвосте ТВС</w:t>
      </w:r>
    </w:p>
    <w:p w:rsidR="00A4169F" w:rsidRDefault="00A4169F" w:rsidP="00A4169F">
      <w:r>
        <w:t>На данном участке необходимо учитывать оба коэффициента.</w:t>
      </w:r>
    </w:p>
    <w:p w:rsidR="00A4169F" w:rsidRDefault="00A4169F" w:rsidP="00A4169F">
      <w:r>
        <w:t>Для расчёт</w:t>
      </w:r>
      <w:r w:rsidR="001863D5">
        <w:t>а</w:t>
      </w:r>
      <w:r>
        <w:t xml:space="preserve"> коэффициента трения по длине </w:t>
      </w:r>
      <w:r w:rsidR="0092195B">
        <w:t xml:space="preserve">находим число Рейнольдса (учитывая изменения характеристик теплоносителя после выхода из активной зоны), </w:t>
      </w:r>
      <w:r>
        <w:t xml:space="preserve">используем формулы </w:t>
      </w:r>
      <w:r w:rsidR="00F71EAD">
        <w:t>(2) и затем (1)</w:t>
      </w:r>
      <w:r w:rsidR="00081BDD">
        <w:t>.</w:t>
      </w:r>
      <w:r w:rsidR="00B212E3">
        <w:t xml:space="preserve"> Далее используем формулу (6) в зависимости от получаемого отношения площ</w:t>
      </w:r>
      <w:r w:rsidR="00BF1210">
        <w:t>адей и находим перепад давления как в предыдущем пункте (суммируем коэффициенты).</w:t>
      </w:r>
    </w:p>
    <w:p w:rsidR="000C3E5A" w:rsidRDefault="000C3E5A" w:rsidP="002479E7">
      <w:pPr>
        <w:pStyle w:val="1"/>
      </w:pPr>
      <w:r>
        <w:t>9. Течение в прямой трубе</w:t>
      </w:r>
    </w:p>
    <w:p w:rsidR="006E6305" w:rsidRDefault="006E6305" w:rsidP="006E6305">
      <w:r>
        <w:t>Рассчитываем коэффициент трения по длине, так как течение происходит в прямой трубе и нет никаких местных сопротивлений.</w:t>
      </w:r>
    </w:p>
    <w:p w:rsidR="006E6305" w:rsidRDefault="00B6512B" w:rsidP="006E6305">
      <w:r>
        <w:lastRenderedPageBreak/>
        <w:t>Используем последовательно формулы (2), (1) и (5).</w:t>
      </w:r>
    </w:p>
    <w:p w:rsidR="004E2504" w:rsidRDefault="004E2504" w:rsidP="004E2504">
      <w:pPr>
        <w:pStyle w:val="1"/>
      </w:pPr>
      <w:r>
        <w:t xml:space="preserve">10. Расширения потока </w:t>
      </w:r>
    </w:p>
    <w:p w:rsidR="004E2504" w:rsidRDefault="004E2504" w:rsidP="004E2504">
      <w:r>
        <w:t>Как и в пункте 8 рассчитываем оба коэффициента: сначала по формулам (2) и (1), а затем (7) и суммируем коэффициента для нахождения общего перепада давления.</w:t>
      </w:r>
    </w:p>
    <w:p w:rsidR="000711F1" w:rsidRDefault="000711F1" w:rsidP="000711F1">
      <w:pPr>
        <w:pStyle w:val="1"/>
      </w:pPr>
      <w:r>
        <w:t>11. Выход из ТВС</w:t>
      </w:r>
    </w:p>
    <w:p w:rsidR="0045153A" w:rsidRDefault="0045153A" w:rsidP="0045153A">
      <w:r>
        <w:t xml:space="preserve">Здесь учитываем только коэффициент местного сопротивления, так как в нулевом приближение теплоноситель выходит на участке единичной длины. </w:t>
      </w:r>
    </w:p>
    <w:p w:rsidR="0045153A" w:rsidRPr="0045153A" w:rsidRDefault="0045153A" w:rsidP="0045153A">
      <w:r>
        <w:t xml:space="preserve">При выходе турбулентного потока из канала в большой объем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ξ</m:t>
            </m:r>
          </m:e>
          <m:sub>
            <m:r>
              <w:rPr>
                <w:rFonts w:ascii="Cambria Math" w:hAnsi="Cambria Math"/>
              </w:rPr>
              <m:t>мс</m:t>
            </m:r>
          </m:sub>
        </m:sSub>
        <m:r>
          <w:rPr>
            <w:rFonts w:ascii="Cambria Math" w:hAnsi="Cambria Math"/>
          </w:rPr>
          <m:t>=1.</m:t>
        </m:r>
      </m:oMath>
    </w:p>
    <w:p w:rsidR="0045153A" w:rsidRDefault="00663F01" w:rsidP="0045153A">
      <w:r>
        <w:t>Находим передам давления.</w:t>
      </w:r>
    </w:p>
    <w:p w:rsidR="00663F01" w:rsidRDefault="00663F01" w:rsidP="00185647">
      <w:pPr>
        <w:pStyle w:val="1"/>
      </w:pPr>
      <w:r>
        <w:t>12. Расчёт мощности ГЦН.</w:t>
      </w:r>
    </w:p>
    <w:p w:rsidR="00A02568" w:rsidRDefault="00A02568" w:rsidP="00A02568">
      <w:pPr>
        <w:pStyle w:val="0"/>
      </w:pPr>
      <w:r>
        <w:t>Мощность привода ГЦН (</w:t>
      </w:r>
      <w:r>
        <w:rPr>
          <w:lang w:val="en-US"/>
        </w:rPr>
        <w:t>W</w:t>
      </w:r>
      <w:r>
        <w:rPr>
          <w:vertAlign w:val="subscript"/>
        </w:rPr>
        <w:t>гцн</w:t>
      </w:r>
      <w:r>
        <w:t>, Вт) можно рассчитать по формуле:</w:t>
      </w:r>
    </w:p>
    <w:p w:rsidR="00B1538F" w:rsidRDefault="00123568" w:rsidP="00B1538F">
      <w:pPr>
        <w:pStyle w:val="0"/>
        <w:jc w:val="right"/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W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гцн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т</m:t>
                </m:r>
              </m:sub>
              <m:sup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ср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η</m:t>
                </m: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гцн</m:t>
                </m:r>
              </m:sub>
            </m:sSub>
          </m:den>
        </m:f>
        <m:r>
          <w:rPr>
            <w:rFonts w:ascii="Cambria Math" w:hAnsi="Cambria Math"/>
            <w:sz w:val="32"/>
            <w:szCs w:val="32"/>
          </w:rPr>
          <m:t>∙∆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сумм</m:t>
            </m:r>
          </m:sub>
        </m:sSub>
        <m:r>
          <w:rPr>
            <w:rFonts w:ascii="Cambria Math" w:hAnsi="Cambria Math"/>
            <w:sz w:val="32"/>
            <w:szCs w:val="32"/>
          </w:rPr>
          <m:t>,</m:t>
        </m:r>
      </m:oMath>
      <w:r w:rsidR="00B1538F">
        <w:tab/>
      </w:r>
      <w:r w:rsidR="00B1538F">
        <w:tab/>
      </w:r>
      <w:r w:rsidR="00B1538F">
        <w:tab/>
      </w:r>
      <w:r w:rsidR="00B1538F">
        <w:tab/>
        <w:t xml:space="preserve"> </w:t>
      </w:r>
    </w:p>
    <w:p w:rsidR="00A02568" w:rsidRDefault="00A02568" w:rsidP="00B1538F">
      <w:pPr>
        <w:pStyle w:val="0"/>
      </w:pPr>
      <w:r>
        <w:t xml:space="preserve">где </w:t>
      </w:r>
      <w:r w:rsidRPr="008415AC">
        <w:rPr>
          <w:i/>
        </w:rPr>
        <w:t>ρ</w:t>
      </w:r>
      <w:r>
        <w:rPr>
          <w:vertAlign w:val="subscript"/>
        </w:rPr>
        <w:t>ср</w:t>
      </w:r>
      <w:r>
        <w:t xml:space="preserve"> – средняя плотность теплоносителя в контуре, </w:t>
      </w:r>
      <w:r w:rsidRPr="008415AC">
        <w:rPr>
          <w:i/>
        </w:rPr>
        <w:t>η</w:t>
      </w:r>
      <w:r w:rsidRPr="008415AC">
        <w:rPr>
          <w:vertAlign w:val="subscript"/>
        </w:rPr>
        <w:t>гцн</w:t>
      </w:r>
      <w:r>
        <w:t xml:space="preserve"> – КПД ГЦН,  </w:t>
      </w:r>
      <m:oMath>
        <m:r>
          <w:rPr>
            <w:rFonts w:ascii="Cambria Math" w:hAnsi="Cambria Math"/>
            <w:sz w:val="32"/>
            <w:szCs w:val="32"/>
          </w:rPr>
          <m:t>∆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сумм</m:t>
            </m:r>
          </m:sub>
        </m:sSub>
      </m:oMath>
      <w:r>
        <w:rPr>
          <w:vertAlign w:val="subscript"/>
        </w:rPr>
        <w:t xml:space="preserve"> </w:t>
      </w:r>
      <w:r>
        <w:t>– потери давления в контур</w:t>
      </w:r>
      <w:r w:rsidR="00714565">
        <w:t xml:space="preserve">е (Па), которые складываются из </w:t>
      </w:r>
      <w:r>
        <w:t>потерь на трение в канале Δ</w:t>
      </w:r>
      <w:r w:rsidRPr="008415AC">
        <w:rPr>
          <w:i/>
          <w:lang w:val="en-US"/>
        </w:rPr>
        <w:t>P</w:t>
      </w:r>
      <w:r w:rsidRPr="008415AC">
        <w:rPr>
          <w:vertAlign w:val="subscript"/>
        </w:rPr>
        <w:t>тр</w:t>
      </w:r>
      <w:r>
        <w:t xml:space="preserve"> (</w:t>
      </w:r>
      <w:r w:rsidR="00714565">
        <w:t>Па) и</w:t>
      </w:r>
      <w:r>
        <w:t xml:space="preserve"> местных потерь давления Δ</w:t>
      </w:r>
      <w:r w:rsidRPr="008415AC">
        <w:rPr>
          <w:i/>
          <w:lang w:val="en-US"/>
        </w:rPr>
        <w:t>P</w:t>
      </w:r>
      <w:r w:rsidRPr="008415AC">
        <w:rPr>
          <w:vertAlign w:val="subscript"/>
        </w:rPr>
        <w:t>мест</w:t>
      </w:r>
      <w:r>
        <w:t xml:space="preserve"> (Па)</w:t>
      </w:r>
      <w:r w:rsidR="00714565">
        <w:t>.</w:t>
      </w:r>
    </w:p>
    <w:p w:rsidR="00A02568" w:rsidRPr="00A02568" w:rsidRDefault="00A02568" w:rsidP="00A02568"/>
    <w:sectPr w:rsidR="00A02568" w:rsidRPr="00A02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568" w:rsidRDefault="00123568" w:rsidP="006E4EA7">
      <w:pPr>
        <w:spacing w:line="240" w:lineRule="auto"/>
      </w:pPr>
      <w:r>
        <w:separator/>
      </w:r>
    </w:p>
  </w:endnote>
  <w:endnote w:type="continuationSeparator" w:id="0">
    <w:p w:rsidR="00123568" w:rsidRDefault="00123568" w:rsidP="006E4E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568" w:rsidRDefault="00123568" w:rsidP="006E4EA7">
      <w:pPr>
        <w:spacing w:line="240" w:lineRule="auto"/>
      </w:pPr>
      <w:r>
        <w:separator/>
      </w:r>
    </w:p>
  </w:footnote>
  <w:footnote w:type="continuationSeparator" w:id="0">
    <w:p w:rsidR="00123568" w:rsidRDefault="00123568" w:rsidP="006E4E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6D8E"/>
    <w:multiLevelType w:val="hybridMultilevel"/>
    <w:tmpl w:val="6814511C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10"/>
    <w:rsid w:val="000118CA"/>
    <w:rsid w:val="00061116"/>
    <w:rsid w:val="00064A1D"/>
    <w:rsid w:val="000711F1"/>
    <w:rsid w:val="00081BDD"/>
    <w:rsid w:val="00092DBB"/>
    <w:rsid w:val="000B4A9F"/>
    <w:rsid w:val="000C3E5A"/>
    <w:rsid w:val="000D79FE"/>
    <w:rsid w:val="000F2743"/>
    <w:rsid w:val="000F7CE6"/>
    <w:rsid w:val="001044F9"/>
    <w:rsid w:val="00107185"/>
    <w:rsid w:val="001234A3"/>
    <w:rsid w:val="00123568"/>
    <w:rsid w:val="00125A69"/>
    <w:rsid w:val="00136D63"/>
    <w:rsid w:val="00175CE6"/>
    <w:rsid w:val="00185647"/>
    <w:rsid w:val="001863D5"/>
    <w:rsid w:val="001A2783"/>
    <w:rsid w:val="001A7292"/>
    <w:rsid w:val="001B2734"/>
    <w:rsid w:val="001C18E4"/>
    <w:rsid w:val="001C48E2"/>
    <w:rsid w:val="001C7F34"/>
    <w:rsid w:val="001E2EDE"/>
    <w:rsid w:val="001E31AB"/>
    <w:rsid w:val="001F74BE"/>
    <w:rsid w:val="00222966"/>
    <w:rsid w:val="00227033"/>
    <w:rsid w:val="00237AEB"/>
    <w:rsid w:val="002479E7"/>
    <w:rsid w:val="0025470E"/>
    <w:rsid w:val="00254922"/>
    <w:rsid w:val="0025607C"/>
    <w:rsid w:val="00272A1C"/>
    <w:rsid w:val="00274E5E"/>
    <w:rsid w:val="00286E20"/>
    <w:rsid w:val="00290E93"/>
    <w:rsid w:val="00297D5F"/>
    <w:rsid w:val="002B0F65"/>
    <w:rsid w:val="002B5FE8"/>
    <w:rsid w:val="002D047D"/>
    <w:rsid w:val="002E2587"/>
    <w:rsid w:val="00304448"/>
    <w:rsid w:val="00305E49"/>
    <w:rsid w:val="003079D1"/>
    <w:rsid w:val="0031096B"/>
    <w:rsid w:val="00320371"/>
    <w:rsid w:val="0032506D"/>
    <w:rsid w:val="00326DD2"/>
    <w:rsid w:val="003C4EFF"/>
    <w:rsid w:val="00435195"/>
    <w:rsid w:val="00445FDC"/>
    <w:rsid w:val="0045153A"/>
    <w:rsid w:val="00475EC8"/>
    <w:rsid w:val="00483161"/>
    <w:rsid w:val="004C64BC"/>
    <w:rsid w:val="004C65DD"/>
    <w:rsid w:val="004E2504"/>
    <w:rsid w:val="004E7456"/>
    <w:rsid w:val="00512E47"/>
    <w:rsid w:val="00537997"/>
    <w:rsid w:val="00556233"/>
    <w:rsid w:val="00564C94"/>
    <w:rsid w:val="00574726"/>
    <w:rsid w:val="005806BE"/>
    <w:rsid w:val="005877CF"/>
    <w:rsid w:val="00587E52"/>
    <w:rsid w:val="00594656"/>
    <w:rsid w:val="005A15F1"/>
    <w:rsid w:val="005A470F"/>
    <w:rsid w:val="005D1232"/>
    <w:rsid w:val="005D5EE6"/>
    <w:rsid w:val="005E269D"/>
    <w:rsid w:val="005F2A8A"/>
    <w:rsid w:val="005F511C"/>
    <w:rsid w:val="00602EC1"/>
    <w:rsid w:val="00663F01"/>
    <w:rsid w:val="00665E86"/>
    <w:rsid w:val="00684EBA"/>
    <w:rsid w:val="00696A87"/>
    <w:rsid w:val="006E1623"/>
    <w:rsid w:val="006E4EA7"/>
    <w:rsid w:val="006E6305"/>
    <w:rsid w:val="006F6379"/>
    <w:rsid w:val="007101D6"/>
    <w:rsid w:val="00714565"/>
    <w:rsid w:val="00725B7B"/>
    <w:rsid w:val="0073052D"/>
    <w:rsid w:val="007416FD"/>
    <w:rsid w:val="007417D3"/>
    <w:rsid w:val="0076274C"/>
    <w:rsid w:val="007642F0"/>
    <w:rsid w:val="0077498F"/>
    <w:rsid w:val="007749CF"/>
    <w:rsid w:val="007823BB"/>
    <w:rsid w:val="00792939"/>
    <w:rsid w:val="0079293A"/>
    <w:rsid w:val="007B3405"/>
    <w:rsid w:val="007B442B"/>
    <w:rsid w:val="00801EDA"/>
    <w:rsid w:val="008250F5"/>
    <w:rsid w:val="00840B9A"/>
    <w:rsid w:val="008827E2"/>
    <w:rsid w:val="008912C7"/>
    <w:rsid w:val="008B0B2C"/>
    <w:rsid w:val="008D4707"/>
    <w:rsid w:val="008E02B1"/>
    <w:rsid w:val="008E5222"/>
    <w:rsid w:val="0090122A"/>
    <w:rsid w:val="0092195B"/>
    <w:rsid w:val="00927D88"/>
    <w:rsid w:val="0094633A"/>
    <w:rsid w:val="00967CED"/>
    <w:rsid w:val="00974617"/>
    <w:rsid w:val="009A5E84"/>
    <w:rsid w:val="009E7D7D"/>
    <w:rsid w:val="00A02568"/>
    <w:rsid w:val="00A04D48"/>
    <w:rsid w:val="00A14C6A"/>
    <w:rsid w:val="00A4169F"/>
    <w:rsid w:val="00A44E2B"/>
    <w:rsid w:val="00A547F3"/>
    <w:rsid w:val="00A6331B"/>
    <w:rsid w:val="00AB0A9E"/>
    <w:rsid w:val="00AE1478"/>
    <w:rsid w:val="00B1538F"/>
    <w:rsid w:val="00B20652"/>
    <w:rsid w:val="00B21107"/>
    <w:rsid w:val="00B212E3"/>
    <w:rsid w:val="00B4441C"/>
    <w:rsid w:val="00B444C2"/>
    <w:rsid w:val="00B6512B"/>
    <w:rsid w:val="00B70167"/>
    <w:rsid w:val="00B778D9"/>
    <w:rsid w:val="00BA1518"/>
    <w:rsid w:val="00BA2FDD"/>
    <w:rsid w:val="00BB105F"/>
    <w:rsid w:val="00BB5375"/>
    <w:rsid w:val="00BB6CFA"/>
    <w:rsid w:val="00BC2A05"/>
    <w:rsid w:val="00BD456A"/>
    <w:rsid w:val="00BE1F59"/>
    <w:rsid w:val="00BF1210"/>
    <w:rsid w:val="00C04EA6"/>
    <w:rsid w:val="00C11F10"/>
    <w:rsid w:val="00C12A41"/>
    <w:rsid w:val="00C242E5"/>
    <w:rsid w:val="00C53A68"/>
    <w:rsid w:val="00C74724"/>
    <w:rsid w:val="00C85717"/>
    <w:rsid w:val="00CA3C93"/>
    <w:rsid w:val="00CC0421"/>
    <w:rsid w:val="00CE6A65"/>
    <w:rsid w:val="00CE733A"/>
    <w:rsid w:val="00D046B4"/>
    <w:rsid w:val="00D07686"/>
    <w:rsid w:val="00D12461"/>
    <w:rsid w:val="00D42C0E"/>
    <w:rsid w:val="00DA3900"/>
    <w:rsid w:val="00DC11AE"/>
    <w:rsid w:val="00DC779D"/>
    <w:rsid w:val="00E47BD7"/>
    <w:rsid w:val="00E50D5D"/>
    <w:rsid w:val="00E75D01"/>
    <w:rsid w:val="00E90D1D"/>
    <w:rsid w:val="00E929FC"/>
    <w:rsid w:val="00E97E00"/>
    <w:rsid w:val="00EF082A"/>
    <w:rsid w:val="00EF1D25"/>
    <w:rsid w:val="00F00AE2"/>
    <w:rsid w:val="00F261EE"/>
    <w:rsid w:val="00F67C38"/>
    <w:rsid w:val="00F71EAD"/>
    <w:rsid w:val="00F85E1C"/>
    <w:rsid w:val="00F9588F"/>
    <w:rsid w:val="00FA7546"/>
    <w:rsid w:val="00FD099F"/>
    <w:rsid w:val="00FD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F9B2E"/>
  <w15:chartTrackingRefBased/>
  <w15:docId w15:val="{802BC496-1B3A-4E6E-81BB-EA7D8FF5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F082A"/>
    <w:pPr>
      <w:spacing w:after="0" w:line="360" w:lineRule="auto"/>
      <w:ind w:firstLine="454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1F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417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F1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C11F1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1F1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List Paragraph"/>
    <w:basedOn w:val="a"/>
    <w:uiPriority w:val="34"/>
    <w:qFormat/>
    <w:rsid w:val="00AB0A9E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CA3C93"/>
    <w:rPr>
      <w:color w:val="808080"/>
    </w:rPr>
  </w:style>
  <w:style w:type="paragraph" w:styleId="21">
    <w:name w:val="Body Text 2"/>
    <w:aliases w:val="Текст без кр.строки"/>
    <w:basedOn w:val="a"/>
    <w:next w:val="a7"/>
    <w:link w:val="22"/>
    <w:rsid w:val="003C4EFF"/>
    <w:pPr>
      <w:spacing w:line="360" w:lineRule="atLeast"/>
      <w:ind w:firstLine="0"/>
    </w:pPr>
    <w:rPr>
      <w:kern w:val="16"/>
    </w:rPr>
  </w:style>
  <w:style w:type="character" w:customStyle="1" w:styleId="22">
    <w:name w:val="Основной текст 2 Знак"/>
    <w:aliases w:val="Текст без кр.строки Знак"/>
    <w:basedOn w:val="a0"/>
    <w:link w:val="21"/>
    <w:rsid w:val="003C4EFF"/>
    <w:rPr>
      <w:rFonts w:ascii="Times New Roman" w:hAnsi="Times New Roman" w:cs="Times New Roman"/>
      <w:kern w:val="16"/>
      <w:sz w:val="28"/>
      <w:szCs w:val="20"/>
      <w:lang w:eastAsia="ru-RU"/>
    </w:rPr>
  </w:style>
  <w:style w:type="paragraph" w:customStyle="1" w:styleId="a8">
    <w:name w:val="Формула"/>
    <w:basedOn w:val="a"/>
    <w:next w:val="21"/>
    <w:rsid w:val="003C4EFF"/>
    <w:pPr>
      <w:suppressLineNumbers/>
      <w:tabs>
        <w:tab w:val="center" w:pos="4678"/>
        <w:tab w:val="right" w:pos="9498"/>
      </w:tabs>
      <w:suppressAutoHyphens/>
      <w:spacing w:before="120" w:after="120" w:line="360" w:lineRule="atLeast"/>
      <w:ind w:firstLine="0"/>
      <w:jc w:val="left"/>
    </w:pPr>
    <w:rPr>
      <w:kern w:val="16"/>
    </w:rPr>
  </w:style>
  <w:style w:type="character" w:customStyle="1" w:styleId="a9">
    <w:name w:val="переменная (скаляр)"/>
    <w:aliases w:val="скаляр"/>
    <w:rsid w:val="003C4EFF"/>
    <w:rPr>
      <w:i/>
    </w:rPr>
  </w:style>
  <w:style w:type="paragraph" w:styleId="a7">
    <w:name w:val="Body Text"/>
    <w:basedOn w:val="a"/>
    <w:link w:val="aa"/>
    <w:uiPriority w:val="99"/>
    <w:unhideWhenUsed/>
    <w:rsid w:val="003C4EFF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rsid w:val="003C4EFF"/>
    <w:rPr>
      <w:rFonts w:ascii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rsid w:val="001B2734"/>
    <w:pPr>
      <w:spacing w:after="0" w:line="240" w:lineRule="auto"/>
      <w:ind w:firstLine="794"/>
      <w:jc w:val="both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417D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0">
    <w:name w:val="Д0. Обычный текст"/>
    <w:basedOn w:val="a7"/>
    <w:qFormat/>
    <w:rsid w:val="00A02568"/>
    <w:pPr>
      <w:widowControl w:val="0"/>
      <w:spacing w:after="0" w:line="360" w:lineRule="atLeast"/>
      <w:ind w:firstLine="709"/>
    </w:pPr>
    <w:rPr>
      <w:kern w:val="16"/>
    </w:rPr>
  </w:style>
  <w:style w:type="character" w:styleId="ac">
    <w:name w:val="annotation reference"/>
    <w:basedOn w:val="a0"/>
    <w:uiPriority w:val="99"/>
    <w:semiHidden/>
    <w:unhideWhenUsed/>
    <w:rsid w:val="006E4E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E4EA7"/>
    <w:pPr>
      <w:spacing w:line="240" w:lineRule="auto"/>
    </w:pPr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E4EA7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E4EA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E4EA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E4E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E4EA7"/>
    <w:rPr>
      <w:rFonts w:ascii="Segoe UI" w:hAnsi="Segoe UI" w:cs="Segoe UI"/>
      <w:sz w:val="18"/>
      <w:szCs w:val="18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6E4EA7"/>
    <w:pPr>
      <w:spacing w:line="240" w:lineRule="auto"/>
    </w:pPr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E4EA7"/>
    <w:rPr>
      <w:rFonts w:ascii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6E4EA7"/>
    <w:rPr>
      <w:vertAlign w:val="superscript"/>
    </w:rPr>
  </w:style>
  <w:style w:type="paragraph" w:styleId="af6">
    <w:name w:val="caption"/>
    <w:basedOn w:val="a"/>
    <w:next w:val="a"/>
    <w:uiPriority w:val="35"/>
    <w:unhideWhenUsed/>
    <w:qFormat/>
    <w:rsid w:val="006E4EA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3EC05-41DF-417B-92E6-8C1DB9C14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3294</TotalTime>
  <Pages>11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133</cp:revision>
  <dcterms:created xsi:type="dcterms:W3CDTF">2017-02-21T15:17:00Z</dcterms:created>
  <dcterms:modified xsi:type="dcterms:W3CDTF">2017-02-26T15:55:00Z</dcterms:modified>
</cp:coreProperties>
</file>